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5DF4" w14:textId="77777777" w:rsidR="00611EEE" w:rsidRPr="00611EEE" w:rsidRDefault="00611EEE" w:rsidP="00611EE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611EEE">
        <w:rPr>
          <w:b/>
          <w:bCs/>
          <w:color w:val="000000"/>
          <w:sz w:val="32"/>
          <w:szCs w:val="32"/>
          <w:u w:val="single"/>
        </w:rPr>
        <w:t>Conjunctivitis (Pinkeye</w:t>
      </w:r>
      <w:r w:rsidRPr="00611EEE">
        <w:rPr>
          <w:b/>
          <w:bCs/>
          <w:i/>
          <w:color w:val="000000"/>
          <w:sz w:val="32"/>
          <w:szCs w:val="32"/>
          <w:u w:val="single"/>
        </w:rPr>
        <w:t>)</w:t>
      </w:r>
      <w:r w:rsidRPr="00611EEE">
        <w:rPr>
          <w:b/>
          <w:bCs/>
          <w:color w:val="000000"/>
          <w:sz w:val="32"/>
          <w:szCs w:val="32"/>
          <w:u w:val="single"/>
        </w:rPr>
        <w:t xml:space="preserve"> Information and Control Measures – SPANISH </w:t>
      </w:r>
    </w:p>
    <w:p w14:paraId="7DE146BC" w14:textId="77777777" w:rsidR="00611EEE" w:rsidRPr="00D7632F" w:rsidRDefault="00611EEE" w:rsidP="00611EEE">
      <w:pPr>
        <w:jc w:val="center"/>
        <w:rPr>
          <w:b/>
          <w:sz w:val="28"/>
          <w:szCs w:val="32"/>
          <w:lang w:val="es-ES_tradnl"/>
        </w:rPr>
      </w:pPr>
      <w:r w:rsidRPr="00D7632F">
        <w:rPr>
          <w:b/>
          <w:sz w:val="28"/>
          <w:szCs w:val="32"/>
          <w:lang w:val="es-ES_tradnl"/>
        </w:rPr>
        <w:t>Información y Medidas de Control de la Conjuntivitis (Ojo rojo)</w:t>
      </w:r>
    </w:p>
    <w:p w14:paraId="4663861E" w14:textId="77777777" w:rsidR="00611EEE" w:rsidRPr="00D7632F" w:rsidRDefault="00611EEE" w:rsidP="00611EEE">
      <w:pPr>
        <w:rPr>
          <w:lang w:val="es-ES_tradnl"/>
        </w:rPr>
      </w:pPr>
    </w:p>
    <w:p w14:paraId="731D156C" w14:textId="77777777" w:rsidR="00611EEE" w:rsidRPr="00D7632F" w:rsidRDefault="00611EEE" w:rsidP="00611EEE">
      <w:pPr>
        <w:rPr>
          <w:b/>
          <w:szCs w:val="28"/>
          <w:lang w:val="es-ES_tradnl"/>
        </w:rPr>
      </w:pPr>
      <w:r w:rsidRPr="00D7632F">
        <w:rPr>
          <w:b/>
          <w:szCs w:val="28"/>
          <w:lang w:val="es-ES_tradnl"/>
        </w:rPr>
        <w:t xml:space="preserve">¿Qué </w:t>
      </w:r>
      <w:proofErr w:type="gramStart"/>
      <w:r w:rsidRPr="00D7632F">
        <w:rPr>
          <w:b/>
          <w:szCs w:val="28"/>
          <w:lang w:val="es-ES_tradnl"/>
        </w:rPr>
        <w:t>es  conjuntivitis</w:t>
      </w:r>
      <w:proofErr w:type="gramEnd"/>
      <w:r w:rsidRPr="00D7632F">
        <w:rPr>
          <w:b/>
          <w:szCs w:val="28"/>
          <w:lang w:val="es-ES_tradnl"/>
        </w:rPr>
        <w:t>?</w:t>
      </w:r>
    </w:p>
    <w:p w14:paraId="3DCBB8FC" w14:textId="77777777" w:rsidR="00611EEE" w:rsidRPr="00D7632F" w:rsidRDefault="00611EEE" w:rsidP="00611EEE">
      <w:pPr>
        <w:rPr>
          <w:szCs w:val="28"/>
          <w:lang w:val="es-ES_tradnl"/>
        </w:rPr>
      </w:pPr>
      <w:r w:rsidRPr="00D7632F">
        <w:rPr>
          <w:szCs w:val="28"/>
          <w:lang w:val="es-ES_tradnl"/>
        </w:rPr>
        <w:t xml:space="preserve">La conjuntivitis, también llamada como infección del ojo, es el enrojecimiento o irritación de la conjuntiva, la membrana en la parte interior de los párpados y las membranas que cubren la parte blanca del ojo. La conjuntivitis puede ser altamente contagiosa si es causada por bacterias o un virus. Otras causas tales como agentes </w:t>
      </w:r>
      <w:proofErr w:type="gramStart"/>
      <w:r w:rsidRPr="00D7632F">
        <w:rPr>
          <w:szCs w:val="28"/>
          <w:lang w:val="es-ES_tradnl"/>
        </w:rPr>
        <w:t>externos  por</w:t>
      </w:r>
      <w:proofErr w:type="gramEnd"/>
      <w:r w:rsidRPr="00D7632F">
        <w:rPr>
          <w:szCs w:val="28"/>
          <w:lang w:val="es-ES_tradnl"/>
        </w:rPr>
        <w:t xml:space="preserve"> ejemplo alergias, irritantes y agentes tóxicos no se consideran contagiosos.</w:t>
      </w:r>
    </w:p>
    <w:p w14:paraId="4B8472FD" w14:textId="77777777" w:rsidR="00611EEE" w:rsidRPr="00D7632F" w:rsidRDefault="00611EEE" w:rsidP="00611EEE">
      <w:pPr>
        <w:rPr>
          <w:szCs w:val="28"/>
          <w:lang w:val="es-ES_tradnl"/>
        </w:rPr>
      </w:pPr>
      <w:r w:rsidRPr="00D7632F">
        <w:rPr>
          <w:szCs w:val="28"/>
          <w:lang w:val="es-ES_tradnl"/>
        </w:rPr>
        <w:t>La causa debe ser determinada por un médico.</w:t>
      </w:r>
    </w:p>
    <w:p w14:paraId="333C2CC7" w14:textId="77777777" w:rsidR="00611EEE" w:rsidRPr="00D7632F" w:rsidRDefault="00611EEE" w:rsidP="00611EEE">
      <w:pPr>
        <w:rPr>
          <w:szCs w:val="28"/>
          <w:lang w:val="es-ES_tradnl"/>
        </w:rPr>
      </w:pPr>
    </w:p>
    <w:p w14:paraId="268E921B" w14:textId="77777777" w:rsidR="00611EEE" w:rsidRPr="00D7632F" w:rsidRDefault="00611EEE" w:rsidP="00611EEE">
      <w:pPr>
        <w:rPr>
          <w:b/>
          <w:szCs w:val="28"/>
          <w:lang w:val="es-ES"/>
        </w:rPr>
      </w:pPr>
      <w:r w:rsidRPr="00D7632F">
        <w:rPr>
          <w:b/>
          <w:szCs w:val="28"/>
          <w:lang w:val="es-ES_tradnl"/>
        </w:rPr>
        <w:t>¿Cómo se detecta la conjuntivitis</w:t>
      </w:r>
      <w:r w:rsidRPr="00D7632F">
        <w:rPr>
          <w:b/>
          <w:szCs w:val="28"/>
          <w:lang w:val="es-ES"/>
        </w:rPr>
        <w:t>?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2700"/>
        <w:gridCol w:w="2610"/>
      </w:tblGrid>
      <w:tr w:rsidR="00611EEE" w:rsidRPr="00D7632F" w14:paraId="260D9986" w14:textId="77777777" w:rsidTr="007226BF">
        <w:tc>
          <w:tcPr>
            <w:tcW w:w="1440" w:type="dxa"/>
            <w:shd w:val="clear" w:color="auto" w:fill="auto"/>
          </w:tcPr>
          <w:p w14:paraId="4687D80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14:paraId="64780DB6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Conjuntivitis</w:t>
            </w:r>
          </w:p>
          <w:p w14:paraId="6CB2F8A6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Bacteriana</w:t>
            </w:r>
          </w:p>
        </w:tc>
        <w:tc>
          <w:tcPr>
            <w:tcW w:w="2700" w:type="dxa"/>
            <w:shd w:val="clear" w:color="auto" w:fill="auto"/>
          </w:tcPr>
          <w:p w14:paraId="28F9E9F9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Conjuntivitis</w:t>
            </w:r>
          </w:p>
          <w:p w14:paraId="1691BE11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Viral</w:t>
            </w:r>
          </w:p>
        </w:tc>
        <w:tc>
          <w:tcPr>
            <w:tcW w:w="2610" w:type="dxa"/>
            <w:shd w:val="clear" w:color="auto" w:fill="auto"/>
          </w:tcPr>
          <w:p w14:paraId="70354606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Conjuntivitis</w:t>
            </w:r>
          </w:p>
          <w:p w14:paraId="46CC48B1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Alérgica</w:t>
            </w:r>
          </w:p>
        </w:tc>
      </w:tr>
      <w:tr w:rsidR="00611EEE" w:rsidRPr="00D7632F" w14:paraId="08E501E4" w14:textId="77777777" w:rsidTr="007226BF">
        <w:trPr>
          <w:trHeight w:val="1007"/>
        </w:trPr>
        <w:tc>
          <w:tcPr>
            <w:tcW w:w="1440" w:type="dxa"/>
            <w:shd w:val="clear" w:color="auto" w:fill="auto"/>
          </w:tcPr>
          <w:p w14:paraId="72C780BE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 xml:space="preserve">Signos y  </w:t>
            </w:r>
          </w:p>
          <w:p w14:paraId="6AA2FBC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Síntomas</w:t>
            </w:r>
          </w:p>
        </w:tc>
        <w:tc>
          <w:tcPr>
            <w:tcW w:w="3060" w:type="dxa"/>
            <w:shd w:val="clear" w:color="auto" w:fill="auto"/>
          </w:tcPr>
          <w:p w14:paraId="09A1B36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Enrojecimiento en la parte blanca del ojo e inflamación del parpado inferior </w:t>
            </w:r>
          </w:p>
          <w:p w14:paraId="1B6CFD92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</w:p>
        </w:tc>
        <w:tc>
          <w:tcPr>
            <w:tcW w:w="2700" w:type="dxa"/>
            <w:shd w:val="clear" w:color="auto" w:fill="auto"/>
          </w:tcPr>
          <w:p w14:paraId="3F487A8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Enrojecimiento en la parte blanca del ojo e inflamación del parpado inferior </w:t>
            </w:r>
          </w:p>
        </w:tc>
        <w:tc>
          <w:tcPr>
            <w:tcW w:w="2610" w:type="dxa"/>
            <w:shd w:val="clear" w:color="auto" w:fill="auto"/>
          </w:tcPr>
          <w:p w14:paraId="5A9107C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Enrojecimiento en la parte blanca del ojo e inflamación del parpado inferior </w:t>
            </w:r>
          </w:p>
        </w:tc>
      </w:tr>
      <w:tr w:rsidR="00611EEE" w:rsidRPr="00D7632F" w14:paraId="152B3050" w14:textId="77777777" w:rsidTr="007226BF">
        <w:tc>
          <w:tcPr>
            <w:tcW w:w="1440" w:type="dxa"/>
            <w:shd w:val="clear" w:color="auto" w:fill="auto"/>
          </w:tcPr>
          <w:p w14:paraId="54864711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3E613CB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Secreción con pus</w:t>
            </w:r>
          </w:p>
        </w:tc>
        <w:tc>
          <w:tcPr>
            <w:tcW w:w="2700" w:type="dxa"/>
            <w:shd w:val="clear" w:color="auto" w:fill="auto"/>
          </w:tcPr>
          <w:p w14:paraId="3362A3F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Secreción blanca de aspecto fibroso </w:t>
            </w:r>
          </w:p>
        </w:tc>
        <w:tc>
          <w:tcPr>
            <w:tcW w:w="2610" w:type="dxa"/>
            <w:shd w:val="clear" w:color="auto" w:fill="auto"/>
          </w:tcPr>
          <w:p w14:paraId="6A3883F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Secreción transparente </w:t>
            </w:r>
          </w:p>
        </w:tc>
      </w:tr>
      <w:tr w:rsidR="00611EEE" w:rsidRPr="00D7632F" w14:paraId="0988E047" w14:textId="77777777" w:rsidTr="007226BF">
        <w:tc>
          <w:tcPr>
            <w:tcW w:w="1440" w:type="dxa"/>
            <w:shd w:val="clear" w:color="auto" w:fill="auto"/>
          </w:tcPr>
          <w:p w14:paraId="34E92C87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705E0B1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Picazón leve o mínima</w:t>
            </w:r>
          </w:p>
        </w:tc>
        <w:tc>
          <w:tcPr>
            <w:tcW w:w="2700" w:type="dxa"/>
            <w:shd w:val="clear" w:color="auto" w:fill="auto"/>
          </w:tcPr>
          <w:p w14:paraId="62DD29BB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Picazón leve o mínima</w:t>
            </w:r>
          </w:p>
        </w:tc>
        <w:tc>
          <w:tcPr>
            <w:tcW w:w="2610" w:type="dxa"/>
            <w:shd w:val="clear" w:color="auto" w:fill="auto"/>
          </w:tcPr>
          <w:p w14:paraId="5996CED0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Picazón severa</w:t>
            </w:r>
          </w:p>
        </w:tc>
      </w:tr>
      <w:tr w:rsidR="00611EEE" w:rsidRPr="00D7632F" w14:paraId="5B27B447" w14:textId="77777777" w:rsidTr="007226BF">
        <w:tc>
          <w:tcPr>
            <w:tcW w:w="1440" w:type="dxa"/>
            <w:shd w:val="clear" w:color="auto" w:fill="auto"/>
          </w:tcPr>
          <w:p w14:paraId="6310A7AF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10FDBEA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Lagrimeo moderado</w:t>
            </w:r>
          </w:p>
        </w:tc>
        <w:tc>
          <w:tcPr>
            <w:tcW w:w="2700" w:type="dxa"/>
            <w:shd w:val="clear" w:color="auto" w:fill="auto"/>
          </w:tcPr>
          <w:p w14:paraId="718759CA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Lagrimeo profuso</w:t>
            </w:r>
          </w:p>
        </w:tc>
        <w:tc>
          <w:tcPr>
            <w:tcW w:w="2610" w:type="dxa"/>
            <w:shd w:val="clear" w:color="auto" w:fill="auto"/>
          </w:tcPr>
          <w:p w14:paraId="708C8DC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Lagrimeo profuso</w:t>
            </w:r>
          </w:p>
        </w:tc>
      </w:tr>
      <w:tr w:rsidR="00611EEE" w:rsidRPr="00D7632F" w14:paraId="0EDA7DDB" w14:textId="77777777" w:rsidTr="007226BF">
        <w:tc>
          <w:tcPr>
            <w:tcW w:w="1440" w:type="dxa"/>
            <w:shd w:val="clear" w:color="auto" w:fill="auto"/>
          </w:tcPr>
          <w:p w14:paraId="1D3BEF6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1F5CBDBB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Aparición repentina</w:t>
            </w:r>
          </w:p>
        </w:tc>
        <w:tc>
          <w:tcPr>
            <w:tcW w:w="2700" w:type="dxa"/>
            <w:shd w:val="clear" w:color="auto" w:fill="auto"/>
          </w:tcPr>
          <w:p w14:paraId="43E76AF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Aparición repentina </w:t>
            </w:r>
          </w:p>
        </w:tc>
        <w:tc>
          <w:tcPr>
            <w:tcW w:w="2610" w:type="dxa"/>
            <w:shd w:val="clear" w:color="auto" w:fill="auto"/>
          </w:tcPr>
          <w:p w14:paraId="1FFED913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proofErr w:type="gramStart"/>
            <w:r w:rsidRPr="00D7632F">
              <w:rPr>
                <w:bCs/>
                <w:color w:val="000000"/>
                <w:sz w:val="22"/>
                <w:lang w:val="es-ES_tradnl"/>
              </w:rPr>
              <w:t>Usualmente  se</w:t>
            </w:r>
            <w:proofErr w:type="gramEnd"/>
            <w:r w:rsidRPr="00D7632F">
              <w:rPr>
                <w:bCs/>
                <w:color w:val="000000"/>
                <w:sz w:val="22"/>
                <w:lang w:val="es-ES_tradnl"/>
              </w:rPr>
              <w:t xml:space="preserve"> presenta en ambos ojos</w:t>
            </w:r>
          </w:p>
        </w:tc>
      </w:tr>
      <w:tr w:rsidR="00611EEE" w:rsidRPr="00D7632F" w14:paraId="340DF217" w14:textId="77777777" w:rsidTr="007226BF">
        <w:tc>
          <w:tcPr>
            <w:tcW w:w="1440" w:type="dxa"/>
            <w:shd w:val="clear" w:color="auto" w:fill="auto"/>
          </w:tcPr>
          <w:p w14:paraId="6F1AE6C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7613CD7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Sensibilidad a la luz o sensación de ardor  </w:t>
            </w:r>
          </w:p>
        </w:tc>
        <w:tc>
          <w:tcPr>
            <w:tcW w:w="2700" w:type="dxa"/>
            <w:shd w:val="clear" w:color="auto" w:fill="auto"/>
          </w:tcPr>
          <w:p w14:paraId="70BEF79E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Sensibilidad a la luz </w:t>
            </w:r>
          </w:p>
        </w:tc>
        <w:tc>
          <w:tcPr>
            <w:tcW w:w="2610" w:type="dxa"/>
            <w:shd w:val="clear" w:color="auto" w:fill="auto"/>
          </w:tcPr>
          <w:p w14:paraId="692E660D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Sensibilidad a la luz </w:t>
            </w:r>
          </w:p>
        </w:tc>
      </w:tr>
      <w:tr w:rsidR="00611EEE" w:rsidRPr="00D7632F" w14:paraId="25FF1CF1" w14:textId="77777777" w:rsidTr="007226BF">
        <w:tc>
          <w:tcPr>
            <w:tcW w:w="1440" w:type="dxa"/>
            <w:shd w:val="clear" w:color="auto" w:fill="auto"/>
          </w:tcPr>
          <w:p w14:paraId="160D2F61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12DF599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Costras en las </w:t>
            </w:r>
            <w:proofErr w:type="gramStart"/>
            <w:r w:rsidRPr="00D7632F">
              <w:rPr>
                <w:bCs/>
                <w:color w:val="000000"/>
                <w:sz w:val="22"/>
                <w:lang w:val="es-ES_tradnl"/>
              </w:rPr>
              <w:t>pestañas  en</w:t>
            </w:r>
            <w:proofErr w:type="gramEnd"/>
            <w:r w:rsidRPr="00D7632F">
              <w:rPr>
                <w:bCs/>
                <w:color w:val="000000"/>
                <w:sz w:val="22"/>
                <w:lang w:val="es-ES_tradnl"/>
              </w:rPr>
              <w:t xml:space="preserve"> especial en la mañana </w:t>
            </w:r>
          </w:p>
        </w:tc>
        <w:tc>
          <w:tcPr>
            <w:tcW w:w="2700" w:type="dxa"/>
            <w:shd w:val="clear" w:color="auto" w:fill="auto"/>
          </w:tcPr>
          <w:p w14:paraId="1D7D601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 xml:space="preserve">Inflamación de los ganglios linfáticos situados delante de las orejas </w:t>
            </w:r>
          </w:p>
        </w:tc>
        <w:tc>
          <w:tcPr>
            <w:tcW w:w="2610" w:type="dxa"/>
            <w:shd w:val="clear" w:color="auto" w:fill="auto"/>
          </w:tcPr>
          <w:p w14:paraId="6DDBD81F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pt-BR"/>
              </w:rPr>
            </w:pPr>
            <w:r w:rsidRPr="00D7632F">
              <w:rPr>
                <w:bCs/>
                <w:color w:val="000000"/>
                <w:sz w:val="22"/>
                <w:lang w:val="pt-BR"/>
              </w:rPr>
              <w:t xml:space="preserve">Historia personal o familiar de alergias </w:t>
            </w:r>
          </w:p>
        </w:tc>
      </w:tr>
      <w:tr w:rsidR="00611EEE" w:rsidRPr="00D7632F" w14:paraId="2743CBD4" w14:textId="77777777" w:rsidTr="007226BF">
        <w:tc>
          <w:tcPr>
            <w:tcW w:w="1440" w:type="dxa"/>
            <w:shd w:val="clear" w:color="auto" w:fill="auto"/>
          </w:tcPr>
          <w:p w14:paraId="470610CF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14:paraId="4EBFA512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14:paraId="292C9582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Dolor</w:t>
            </w:r>
          </w:p>
        </w:tc>
        <w:tc>
          <w:tcPr>
            <w:tcW w:w="2610" w:type="dxa"/>
            <w:shd w:val="clear" w:color="auto" w:fill="auto"/>
          </w:tcPr>
          <w:p w14:paraId="2E705A45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</w:p>
        </w:tc>
      </w:tr>
      <w:tr w:rsidR="00611EEE" w:rsidRPr="00D7632F" w14:paraId="06C8305E" w14:textId="77777777" w:rsidTr="007226BF">
        <w:tc>
          <w:tcPr>
            <w:tcW w:w="1440" w:type="dxa"/>
            <w:shd w:val="clear" w:color="auto" w:fill="auto"/>
          </w:tcPr>
          <w:p w14:paraId="6EEF57C8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</w:p>
        </w:tc>
        <w:tc>
          <w:tcPr>
            <w:tcW w:w="3060" w:type="dxa"/>
            <w:shd w:val="clear" w:color="auto" w:fill="auto"/>
          </w:tcPr>
          <w:p w14:paraId="6F0796B4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</w:p>
        </w:tc>
        <w:tc>
          <w:tcPr>
            <w:tcW w:w="2700" w:type="dxa"/>
            <w:shd w:val="clear" w:color="auto" w:fill="auto"/>
          </w:tcPr>
          <w:p w14:paraId="112D6BC2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Sensación arenosa en los ojos</w:t>
            </w:r>
          </w:p>
        </w:tc>
        <w:tc>
          <w:tcPr>
            <w:tcW w:w="2610" w:type="dxa"/>
            <w:shd w:val="clear" w:color="auto" w:fill="auto"/>
          </w:tcPr>
          <w:p w14:paraId="168BA867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Sensación arenosa en los ojos</w:t>
            </w:r>
          </w:p>
        </w:tc>
      </w:tr>
      <w:tr w:rsidR="00611EEE" w:rsidRPr="00D7632F" w14:paraId="15FAEB2E" w14:textId="77777777" w:rsidTr="007226BF">
        <w:tc>
          <w:tcPr>
            <w:tcW w:w="1440" w:type="dxa"/>
            <w:shd w:val="clear" w:color="auto" w:fill="auto"/>
          </w:tcPr>
          <w:p w14:paraId="48F43B6C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s-ES_tradnl"/>
              </w:rPr>
            </w:pPr>
            <w:r w:rsidRPr="00D7632F">
              <w:rPr>
                <w:b/>
                <w:bCs/>
                <w:color w:val="000000"/>
                <w:lang w:val="es-ES_tradnl"/>
              </w:rPr>
              <w:t>Periodo de incubación</w:t>
            </w:r>
          </w:p>
        </w:tc>
        <w:tc>
          <w:tcPr>
            <w:tcW w:w="3060" w:type="dxa"/>
            <w:shd w:val="clear" w:color="auto" w:fill="auto"/>
          </w:tcPr>
          <w:p w14:paraId="5C987DB1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24 – 72 horas</w:t>
            </w:r>
          </w:p>
        </w:tc>
        <w:tc>
          <w:tcPr>
            <w:tcW w:w="2700" w:type="dxa"/>
            <w:shd w:val="clear" w:color="auto" w:fill="auto"/>
          </w:tcPr>
          <w:p w14:paraId="611AD8E0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  <w:r w:rsidRPr="00D7632F">
              <w:rPr>
                <w:bCs/>
                <w:color w:val="000000"/>
                <w:sz w:val="22"/>
                <w:lang w:val="es-ES_tradnl"/>
              </w:rPr>
              <w:t>5 – 12 días</w:t>
            </w:r>
          </w:p>
        </w:tc>
        <w:tc>
          <w:tcPr>
            <w:tcW w:w="2610" w:type="dxa"/>
            <w:shd w:val="clear" w:color="auto" w:fill="auto"/>
          </w:tcPr>
          <w:p w14:paraId="5DFEE097" w14:textId="77777777" w:rsidR="00611EEE" w:rsidRPr="00D7632F" w:rsidRDefault="00611EEE" w:rsidP="007226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lang w:val="es-ES_tradnl"/>
              </w:rPr>
            </w:pPr>
          </w:p>
        </w:tc>
      </w:tr>
    </w:tbl>
    <w:p w14:paraId="561D13E2" w14:textId="77777777" w:rsidR="00611EEE" w:rsidRPr="00D7632F" w:rsidRDefault="00611EEE" w:rsidP="00611EEE">
      <w:pPr>
        <w:autoSpaceDE w:val="0"/>
        <w:autoSpaceDN w:val="0"/>
        <w:adjustRightInd w:val="0"/>
        <w:rPr>
          <w:b/>
          <w:bCs/>
          <w:color w:val="000000"/>
        </w:rPr>
      </w:pPr>
    </w:p>
    <w:p w14:paraId="3490AC94" w14:textId="77777777" w:rsidR="00611EEE" w:rsidRPr="00D7632F" w:rsidRDefault="00611EEE" w:rsidP="00611EEE">
      <w:pPr>
        <w:rPr>
          <w:b/>
          <w:szCs w:val="28"/>
          <w:lang w:val="es-ES_tradnl"/>
        </w:rPr>
      </w:pPr>
      <w:r w:rsidRPr="00D7632F">
        <w:rPr>
          <w:b/>
          <w:szCs w:val="28"/>
          <w:lang w:val="es-ES_tradnl"/>
        </w:rPr>
        <w:t>¿Cómo se transmite la conjuntivitis?</w:t>
      </w:r>
    </w:p>
    <w:p w14:paraId="2D397DB0" w14:textId="77777777" w:rsidR="00611EEE" w:rsidRPr="00D7632F" w:rsidRDefault="00611EEE" w:rsidP="00611EEE">
      <w:pPr>
        <w:rPr>
          <w:szCs w:val="28"/>
          <w:lang w:val="es-ES_tradnl"/>
        </w:rPr>
      </w:pPr>
      <w:r w:rsidRPr="00D7632F">
        <w:rPr>
          <w:szCs w:val="28"/>
          <w:lang w:val="es-ES_tradnl"/>
        </w:rPr>
        <w:t xml:space="preserve">La conjuntivitis bacteriana y viral pueden </w:t>
      </w:r>
      <w:proofErr w:type="gramStart"/>
      <w:r w:rsidRPr="00D7632F">
        <w:rPr>
          <w:szCs w:val="28"/>
          <w:lang w:val="es-ES_tradnl"/>
        </w:rPr>
        <w:t>transmitirse  fácilmente</w:t>
      </w:r>
      <w:proofErr w:type="gramEnd"/>
      <w:r w:rsidRPr="00D7632F">
        <w:rPr>
          <w:szCs w:val="28"/>
          <w:lang w:val="es-ES_tradnl"/>
        </w:rPr>
        <w:t xml:space="preserve"> de una persona a otra a través del contacto directo con las secreciones del ojo o por las vías respiratorias (nariz o la boca) de una persona infectada,  manos contaminadas, ropa y otros artículos.</w:t>
      </w:r>
    </w:p>
    <w:p w14:paraId="11978D33" w14:textId="77777777" w:rsidR="00611EEE" w:rsidRPr="00D7632F" w:rsidRDefault="00611EEE" w:rsidP="00611EEE">
      <w:pPr>
        <w:rPr>
          <w:szCs w:val="28"/>
          <w:lang w:val="es-ES_tradnl"/>
        </w:rPr>
      </w:pPr>
    </w:p>
    <w:p w14:paraId="7E10A335" w14:textId="77777777" w:rsidR="00611EEE" w:rsidRPr="00D7632F" w:rsidRDefault="00611EEE" w:rsidP="00611EEE">
      <w:pPr>
        <w:rPr>
          <w:b/>
          <w:szCs w:val="28"/>
          <w:lang w:val="es-ES_tradnl"/>
        </w:rPr>
      </w:pPr>
      <w:r w:rsidRPr="00D7632F">
        <w:rPr>
          <w:b/>
          <w:szCs w:val="28"/>
          <w:lang w:val="es-ES_tradnl"/>
        </w:rPr>
        <w:t>Detección de casos - Procedimientos Administrativos para la Conjuntivitis</w:t>
      </w:r>
    </w:p>
    <w:p w14:paraId="5F52259B" w14:textId="77777777" w:rsidR="00611EEE" w:rsidRPr="00D7632F" w:rsidRDefault="00611EEE" w:rsidP="00611EEE">
      <w:pPr>
        <w:rPr>
          <w:szCs w:val="28"/>
          <w:lang w:val="es-ES_tradnl"/>
        </w:rPr>
      </w:pPr>
      <w:r w:rsidRPr="00D7632F">
        <w:rPr>
          <w:szCs w:val="28"/>
          <w:lang w:val="es-ES_tradnl"/>
        </w:rPr>
        <w:t>Cuando un miembro del personal escolar sospecha la presencia de conjuntivitis, el estudiante debe ser referido a la enfermería de la escuela.</w:t>
      </w:r>
    </w:p>
    <w:p w14:paraId="6D79A72A" w14:textId="77777777" w:rsidR="00611EEE" w:rsidRPr="00D7632F" w:rsidRDefault="00611EEE" w:rsidP="00611EEE">
      <w:pPr>
        <w:pStyle w:val="ListParagraph"/>
        <w:numPr>
          <w:ilvl w:val="0"/>
          <w:numId w:val="18"/>
        </w:numPr>
        <w:rPr>
          <w:rFonts w:ascii="Times New Roman" w:hAnsi="Times New Roman"/>
          <w:szCs w:val="28"/>
          <w:lang w:val="es-ES_tradnl"/>
        </w:rPr>
      </w:pPr>
      <w:r w:rsidRPr="00D7632F">
        <w:rPr>
          <w:rFonts w:ascii="Times New Roman" w:hAnsi="Times New Roman"/>
          <w:szCs w:val="28"/>
          <w:lang w:val="es-ES_tradnl"/>
        </w:rPr>
        <w:t xml:space="preserve">La enfermera de la escuela confirmará la duda sobre la </w:t>
      </w:r>
      <w:proofErr w:type="gramStart"/>
      <w:r w:rsidRPr="00D7632F">
        <w:rPr>
          <w:rFonts w:ascii="Times New Roman" w:hAnsi="Times New Roman"/>
          <w:szCs w:val="28"/>
          <w:lang w:val="es-ES_tradnl"/>
        </w:rPr>
        <w:t>presencia  de</w:t>
      </w:r>
      <w:proofErr w:type="gramEnd"/>
      <w:r w:rsidRPr="00D7632F">
        <w:rPr>
          <w:rFonts w:ascii="Times New Roman" w:hAnsi="Times New Roman"/>
          <w:szCs w:val="28"/>
          <w:lang w:val="es-ES_tradnl"/>
        </w:rPr>
        <w:t xml:space="preserve"> conjuntivitis y puede referir al estudiante a su médico o profesional de la salud. (Puede usar la </w:t>
      </w:r>
      <w:r w:rsidRPr="00D7632F">
        <w:rPr>
          <w:rFonts w:ascii="Times New Roman" w:hAnsi="Times New Roman"/>
          <w:i/>
          <w:szCs w:val="28"/>
          <w:lang w:val="es-ES_tradnl"/>
        </w:rPr>
        <w:t>Carta al Padre /Tutor</w:t>
      </w:r>
      <w:r w:rsidRPr="00D7632F">
        <w:rPr>
          <w:rFonts w:ascii="Times New Roman" w:hAnsi="Times New Roman"/>
          <w:szCs w:val="28"/>
          <w:lang w:val="es-ES_tradnl"/>
        </w:rPr>
        <w:t>)</w:t>
      </w:r>
    </w:p>
    <w:p w14:paraId="6F0ED9C3" w14:textId="77777777" w:rsidR="00611EEE" w:rsidRPr="00D7632F" w:rsidRDefault="00611EEE" w:rsidP="00611EEE">
      <w:pPr>
        <w:pStyle w:val="ListParagraph"/>
        <w:numPr>
          <w:ilvl w:val="0"/>
          <w:numId w:val="18"/>
        </w:numPr>
        <w:rPr>
          <w:rFonts w:ascii="Times New Roman" w:hAnsi="Times New Roman"/>
          <w:szCs w:val="28"/>
          <w:lang w:val="es-ES_tradnl"/>
        </w:rPr>
      </w:pPr>
      <w:r w:rsidRPr="00D7632F">
        <w:rPr>
          <w:rFonts w:ascii="Times New Roman" w:hAnsi="Times New Roman"/>
          <w:szCs w:val="28"/>
          <w:lang w:val="es-ES_tradnl"/>
        </w:rPr>
        <w:t>La enfermera de la escuela asistirá al estudiante con el lavado adecuado de las manos con agua y jabón.</w:t>
      </w:r>
    </w:p>
    <w:p w14:paraId="27C4F013" w14:textId="77777777" w:rsidR="00611EEE" w:rsidRPr="00D7632F" w:rsidRDefault="00611EEE" w:rsidP="00611EEE">
      <w:pPr>
        <w:pStyle w:val="ListParagraph"/>
        <w:numPr>
          <w:ilvl w:val="0"/>
          <w:numId w:val="18"/>
        </w:numPr>
        <w:rPr>
          <w:rFonts w:ascii="Times New Roman" w:hAnsi="Times New Roman"/>
          <w:i/>
          <w:szCs w:val="28"/>
          <w:lang w:val="es-ES_tradnl"/>
        </w:rPr>
      </w:pPr>
      <w:r w:rsidRPr="00D7632F">
        <w:rPr>
          <w:rFonts w:ascii="Times New Roman" w:hAnsi="Times New Roman"/>
          <w:szCs w:val="28"/>
          <w:lang w:val="es-ES_tradnl"/>
        </w:rPr>
        <w:lastRenderedPageBreak/>
        <w:t xml:space="preserve">La enfermera de la escuela notificará al padre o tutor y </w:t>
      </w:r>
      <w:proofErr w:type="gramStart"/>
      <w:r w:rsidRPr="00D7632F">
        <w:rPr>
          <w:rFonts w:ascii="Times New Roman" w:hAnsi="Times New Roman"/>
          <w:szCs w:val="28"/>
          <w:lang w:val="es-ES_tradnl"/>
        </w:rPr>
        <w:t>proporcionara</w:t>
      </w:r>
      <w:proofErr w:type="gramEnd"/>
      <w:r w:rsidRPr="00D7632F">
        <w:rPr>
          <w:rFonts w:ascii="Times New Roman" w:hAnsi="Times New Roman"/>
          <w:szCs w:val="28"/>
          <w:lang w:val="es-ES_tradnl"/>
        </w:rPr>
        <w:t xml:space="preserve"> una copia del documento sobre las </w:t>
      </w:r>
      <w:r w:rsidRPr="00D7632F">
        <w:rPr>
          <w:rFonts w:ascii="Times New Roman" w:hAnsi="Times New Roman"/>
          <w:i/>
          <w:szCs w:val="28"/>
          <w:lang w:val="es-ES_tradnl"/>
        </w:rPr>
        <w:t>Medidas de Control y Opciones de tratamiento para la conjuntivitis.</w:t>
      </w:r>
    </w:p>
    <w:p w14:paraId="493AC179" w14:textId="77777777" w:rsidR="00611EEE" w:rsidRPr="00D7632F" w:rsidRDefault="00611EEE" w:rsidP="00611EEE">
      <w:pPr>
        <w:pStyle w:val="ListParagraph"/>
        <w:numPr>
          <w:ilvl w:val="0"/>
          <w:numId w:val="18"/>
        </w:numPr>
        <w:rPr>
          <w:rFonts w:ascii="Times New Roman" w:hAnsi="Times New Roman"/>
          <w:i/>
          <w:szCs w:val="28"/>
          <w:lang w:val="es-ES_tradnl"/>
        </w:rPr>
      </w:pPr>
      <w:r w:rsidRPr="00D7632F">
        <w:rPr>
          <w:rFonts w:ascii="Times New Roman" w:hAnsi="Times New Roman"/>
          <w:szCs w:val="28"/>
          <w:lang w:val="es-ES_tradnl"/>
        </w:rPr>
        <w:t xml:space="preserve">Si un estudiante regresa a la escuela sin tratamiento, la enfermera de la escuela notificará al padre / </w:t>
      </w:r>
      <w:proofErr w:type="gramStart"/>
      <w:r w:rsidRPr="00D7632F">
        <w:rPr>
          <w:rFonts w:ascii="Times New Roman" w:hAnsi="Times New Roman"/>
          <w:szCs w:val="28"/>
          <w:lang w:val="es-ES_tradnl"/>
        </w:rPr>
        <w:t>tutor  de</w:t>
      </w:r>
      <w:proofErr w:type="gramEnd"/>
      <w:r w:rsidRPr="00D7632F">
        <w:rPr>
          <w:rFonts w:ascii="Times New Roman" w:hAnsi="Times New Roman"/>
          <w:szCs w:val="28"/>
          <w:lang w:val="es-ES_tradnl"/>
        </w:rPr>
        <w:t xml:space="preserve"> llevar al estudiante a casa y seguir las </w:t>
      </w:r>
      <w:r w:rsidRPr="00D7632F">
        <w:rPr>
          <w:rFonts w:ascii="Times New Roman" w:hAnsi="Times New Roman"/>
          <w:i/>
          <w:szCs w:val="28"/>
          <w:lang w:val="es-ES_tradnl"/>
        </w:rPr>
        <w:t>Medidas de Control y Opciones de tratamiento para la conjuntivitis.</w:t>
      </w:r>
    </w:p>
    <w:p w14:paraId="6E1D1E1D" w14:textId="77777777" w:rsidR="00611EEE" w:rsidRPr="00D7632F" w:rsidRDefault="00611EEE" w:rsidP="00611EEE">
      <w:pPr>
        <w:pStyle w:val="ListParagraph"/>
        <w:rPr>
          <w:rFonts w:ascii="Times New Roman" w:hAnsi="Times New Roman"/>
          <w:i/>
          <w:sz w:val="28"/>
          <w:szCs w:val="28"/>
          <w:lang w:val="es-ES_tradnl"/>
        </w:rPr>
      </w:pPr>
    </w:p>
    <w:p w14:paraId="6E193299" w14:textId="77777777" w:rsidR="00611EEE" w:rsidRPr="00D7632F" w:rsidRDefault="00611EEE" w:rsidP="00611EEE">
      <w:pPr>
        <w:rPr>
          <w:b/>
          <w:sz w:val="22"/>
          <w:szCs w:val="28"/>
          <w:lang w:val="es-ES_tradnl"/>
        </w:rPr>
      </w:pPr>
      <w:r w:rsidRPr="00D7632F">
        <w:rPr>
          <w:b/>
          <w:sz w:val="22"/>
          <w:szCs w:val="28"/>
          <w:lang w:val="es-ES_tradnl"/>
        </w:rPr>
        <w:t>Medidas de Control para la Conjuntivitis</w:t>
      </w:r>
    </w:p>
    <w:p w14:paraId="57B6FF5B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Lavar las manos y limpiarse bien debajo de las uñas es sumamente importante.</w:t>
      </w:r>
    </w:p>
    <w:p w14:paraId="226F35EE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Educar a los estudiantes y sus familias para minimizar el contacto de las manos con los ojos.</w:t>
      </w:r>
    </w:p>
    <w:p w14:paraId="1F74A635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Aquellos estudiantes que tengan una conjuntivitis bacteriana o viral no podrán asistir a la escuela.</w:t>
      </w:r>
    </w:p>
    <w:p w14:paraId="59190250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 xml:space="preserve">Los estudiantes que padecen de conjuntivitis bacteriana pueden regresar a la escuela 24 horas después de haber iniciado </w:t>
      </w:r>
      <w:proofErr w:type="gramStart"/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los  antibióticos</w:t>
      </w:r>
      <w:proofErr w:type="gramEnd"/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.</w:t>
      </w:r>
    </w:p>
    <w:p w14:paraId="2F7AA6B5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Los estudiantes con conjuntivitis viral pueden regresar a la escuela cuando los ojos están claros, es decir, no están irritados / colorados. la parte blanca del ojo “no está irritada/colorada” y no está drenando o si tiene una receta médica que indica que puede volver a la escuela.</w:t>
      </w:r>
    </w:p>
    <w:p w14:paraId="0F5A39F6" w14:textId="77777777" w:rsidR="00611EEE" w:rsidRPr="00D7632F" w:rsidRDefault="00611EEE" w:rsidP="00611EE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 w:val="22"/>
          <w:szCs w:val="28"/>
          <w:lang w:val="es-ES_tradnl"/>
        </w:rPr>
        <w:t>Los estudiantes que padecen de conjuntivitis alérgica pueden asistir a la escuela.</w:t>
      </w:r>
    </w:p>
    <w:p w14:paraId="136E3B6E" w14:textId="77777777" w:rsidR="00611EEE" w:rsidRPr="00D7632F" w:rsidRDefault="00611EEE" w:rsidP="00611EEE">
      <w:pPr>
        <w:autoSpaceDE w:val="0"/>
        <w:autoSpaceDN w:val="0"/>
        <w:adjustRightInd w:val="0"/>
        <w:jc w:val="both"/>
        <w:rPr>
          <w:color w:val="0000FF"/>
          <w:sz w:val="28"/>
          <w:szCs w:val="28"/>
          <w:lang w:val="es-ES_tradnl"/>
        </w:rPr>
      </w:pPr>
    </w:p>
    <w:p w14:paraId="06EAB31F" w14:textId="77777777" w:rsidR="00611EEE" w:rsidRPr="00D7632F" w:rsidRDefault="00611EEE" w:rsidP="00611EE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es-ES_tradnl"/>
        </w:rPr>
      </w:pPr>
      <w:r w:rsidRPr="00D7632F">
        <w:rPr>
          <w:b/>
          <w:bCs/>
          <w:color w:val="000000"/>
          <w:szCs w:val="28"/>
          <w:lang w:val="es-ES_tradnl"/>
        </w:rPr>
        <w:t>Opciones de Manejo para la Conjuntivitis</w:t>
      </w:r>
    </w:p>
    <w:p w14:paraId="74E65CAA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En la medida que sea posible, aislar los casos en que se sospeche la conjuntivitis.</w:t>
      </w:r>
    </w:p>
    <w:p w14:paraId="447DCCA2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Recomendar el buen lavado de las manos y la limpieza debajo de las uñas.</w:t>
      </w:r>
    </w:p>
    <w:p w14:paraId="29204BD4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Aplicar compresas frías por 20 minutos; si la coloración roja disminuye, se puede pensar que es conjuntivitis alérgica.</w:t>
      </w:r>
    </w:p>
    <w:p w14:paraId="5709C9D9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Si hay sospechas de conjuntivitis bacteriana o viral, el padre/tutor deberá llevar al estudiante al médico.</w:t>
      </w:r>
    </w:p>
    <w:p w14:paraId="2D916EC3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Cuando el estudiante despierte en la </w:t>
      </w:r>
      <w:proofErr w:type="gramStart"/>
      <w:r w:rsidRPr="00D7632F">
        <w:rPr>
          <w:rFonts w:ascii="Times New Roman" w:hAnsi="Times New Roman"/>
          <w:color w:val="000000"/>
          <w:szCs w:val="28"/>
          <w:lang w:val="es-ES_tradnl"/>
        </w:rPr>
        <w:t>mañana,  aplíquele</w:t>
      </w:r>
      <w:proofErr w:type="gramEnd"/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 un paño tibio y húmedo en los ojos para remover las secreciones. Esto ayudará a disminuir el dolor. Use un paño limpio cada vez que lo haga.</w:t>
      </w:r>
    </w:p>
    <w:p w14:paraId="3F52FC04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Lávese muy bien las manos </w:t>
      </w:r>
      <w:proofErr w:type="gramStart"/>
      <w:r w:rsidRPr="00D7632F">
        <w:rPr>
          <w:rFonts w:ascii="Times New Roman" w:hAnsi="Times New Roman"/>
          <w:color w:val="000000"/>
          <w:szCs w:val="28"/>
          <w:lang w:val="es-ES_tradnl"/>
        </w:rPr>
        <w:t>después  de</w:t>
      </w:r>
      <w:proofErr w:type="gramEnd"/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 aplicar el medicamento.</w:t>
      </w:r>
    </w:p>
    <w:p w14:paraId="6D9B02BD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No comparta artículos personales, especialmente aquellos usados en la cara, como toallas, fundas de almohadas y los aplicadores de cosméticos.</w:t>
      </w:r>
    </w:p>
    <w:p w14:paraId="6EC4EBF7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Lave las fundas de las almohadas, toallas y ropa en general </w:t>
      </w:r>
      <w:proofErr w:type="gramStart"/>
      <w:r w:rsidRPr="00D7632F">
        <w:rPr>
          <w:rFonts w:ascii="Times New Roman" w:hAnsi="Times New Roman"/>
          <w:color w:val="000000"/>
          <w:szCs w:val="28"/>
          <w:lang w:val="es-ES_tradnl"/>
        </w:rPr>
        <w:t>con  agua</w:t>
      </w:r>
      <w:proofErr w:type="gramEnd"/>
      <w:r w:rsidRPr="00D7632F">
        <w:rPr>
          <w:rFonts w:ascii="Times New Roman" w:hAnsi="Times New Roman"/>
          <w:color w:val="000000"/>
          <w:szCs w:val="28"/>
          <w:lang w:val="es-ES_tradnl"/>
        </w:rPr>
        <w:t xml:space="preserve"> caliente y detergente.</w:t>
      </w:r>
    </w:p>
    <w:p w14:paraId="139D64BC" w14:textId="77777777" w:rsidR="00611EEE" w:rsidRPr="00D7632F" w:rsidRDefault="00611EEE" w:rsidP="00611EEE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D7632F">
        <w:rPr>
          <w:rFonts w:ascii="Times New Roman" w:hAnsi="Times New Roman"/>
          <w:color w:val="000000"/>
          <w:szCs w:val="28"/>
          <w:lang w:val="es-ES_tradnl"/>
        </w:rPr>
        <w:t>Descontinúe el uso de lentes de contacto hasta que no tenga síntomas.  Remplácelos por unos nuevos o límpielos siguiendo las instrucciones de su oculista.</w:t>
      </w:r>
    </w:p>
    <w:p w14:paraId="182E3978" w14:textId="77777777" w:rsidR="00611EEE" w:rsidRPr="00D7632F" w:rsidRDefault="00611EEE" w:rsidP="00611EE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s-ES"/>
        </w:rPr>
      </w:pPr>
    </w:p>
    <w:p w14:paraId="405F7AC6" w14:textId="77777777" w:rsidR="00611EEE" w:rsidRPr="00611EEE" w:rsidRDefault="00611EEE" w:rsidP="00611EEE">
      <w:pPr>
        <w:autoSpaceDE w:val="0"/>
        <w:autoSpaceDN w:val="0"/>
        <w:adjustRightInd w:val="0"/>
        <w:rPr>
          <w:b/>
          <w:color w:val="000000"/>
          <w:sz w:val="22"/>
        </w:rPr>
      </w:pPr>
      <w:proofErr w:type="spellStart"/>
      <w:r w:rsidRPr="00611EEE">
        <w:rPr>
          <w:b/>
          <w:color w:val="000000"/>
          <w:sz w:val="22"/>
        </w:rPr>
        <w:t>Referencias</w:t>
      </w:r>
      <w:proofErr w:type="spellEnd"/>
      <w:r w:rsidRPr="00611EEE">
        <w:rPr>
          <w:b/>
          <w:color w:val="000000"/>
          <w:sz w:val="22"/>
        </w:rPr>
        <w:t>:</w:t>
      </w:r>
    </w:p>
    <w:p w14:paraId="29F5D107" w14:textId="77777777" w:rsidR="00611EEE" w:rsidRPr="00D7632F" w:rsidRDefault="00611EEE" w:rsidP="00611EEE">
      <w:pPr>
        <w:autoSpaceDE w:val="0"/>
        <w:autoSpaceDN w:val="0"/>
        <w:adjustRightInd w:val="0"/>
        <w:rPr>
          <w:b/>
          <w:color w:val="000000"/>
          <w:sz w:val="22"/>
        </w:rPr>
      </w:pPr>
    </w:p>
    <w:p w14:paraId="5660BDE0" w14:textId="77777777" w:rsidR="00611EEE" w:rsidRPr="00611EEE" w:rsidRDefault="00611EEE" w:rsidP="00611EEE">
      <w:pPr>
        <w:autoSpaceDE w:val="0"/>
        <w:autoSpaceDN w:val="0"/>
        <w:adjustRightInd w:val="0"/>
        <w:rPr>
          <w:color w:val="000000"/>
          <w:sz w:val="20"/>
        </w:rPr>
      </w:pPr>
      <w:r w:rsidRPr="00611EEE">
        <w:rPr>
          <w:color w:val="000000"/>
          <w:sz w:val="20"/>
        </w:rPr>
        <w:t xml:space="preserve">Children’s Healthcare of Atlanta. </w:t>
      </w:r>
      <w:r w:rsidRPr="00611EEE">
        <w:rPr>
          <w:i/>
          <w:color w:val="000000"/>
          <w:sz w:val="20"/>
        </w:rPr>
        <w:t>Pinkeye</w:t>
      </w:r>
      <w:r w:rsidRPr="00611EEE">
        <w:rPr>
          <w:color w:val="000000"/>
          <w:sz w:val="20"/>
        </w:rPr>
        <w:t xml:space="preserve"> (</w:t>
      </w:r>
      <w:r w:rsidRPr="00611EEE">
        <w:rPr>
          <w:i/>
          <w:color w:val="000000"/>
          <w:sz w:val="20"/>
        </w:rPr>
        <w:t>Conjunctivitis</w:t>
      </w:r>
      <w:r w:rsidRPr="00611EEE">
        <w:rPr>
          <w:color w:val="000000"/>
          <w:sz w:val="20"/>
        </w:rPr>
        <w:t xml:space="preserve">). 2014. </w:t>
      </w:r>
    </w:p>
    <w:p w14:paraId="58612D64" w14:textId="77777777" w:rsidR="00611EEE" w:rsidRPr="00611EEE" w:rsidRDefault="003A4A68" w:rsidP="00611EEE">
      <w:pPr>
        <w:autoSpaceDE w:val="0"/>
        <w:autoSpaceDN w:val="0"/>
        <w:adjustRightInd w:val="0"/>
        <w:rPr>
          <w:color w:val="000000"/>
          <w:sz w:val="20"/>
        </w:rPr>
      </w:pPr>
      <w:hyperlink r:id="rId7" w:history="1">
        <w:r w:rsidR="00611EEE" w:rsidRPr="00611EEE">
          <w:rPr>
            <w:rStyle w:val="Hyperlink"/>
            <w:sz w:val="20"/>
          </w:rPr>
          <w:t>www.choa.org</w:t>
        </w:r>
      </w:hyperlink>
      <w:r w:rsidR="00611EEE" w:rsidRPr="00611EEE">
        <w:rPr>
          <w:color w:val="000000"/>
          <w:sz w:val="20"/>
        </w:rPr>
        <w:t xml:space="preserve"> </w:t>
      </w:r>
    </w:p>
    <w:p w14:paraId="23172833" w14:textId="77777777" w:rsidR="00611EEE" w:rsidRPr="00611EEE" w:rsidRDefault="00611EEE" w:rsidP="00611EEE">
      <w:pPr>
        <w:autoSpaceDE w:val="0"/>
        <w:autoSpaceDN w:val="0"/>
        <w:adjustRightInd w:val="0"/>
        <w:rPr>
          <w:sz w:val="20"/>
        </w:rPr>
      </w:pPr>
    </w:p>
    <w:p w14:paraId="4A6E0252" w14:textId="77777777" w:rsidR="00611EEE" w:rsidRPr="00611EEE" w:rsidRDefault="00611EEE" w:rsidP="00611EEE">
      <w:pPr>
        <w:autoSpaceDE w:val="0"/>
        <w:autoSpaceDN w:val="0"/>
        <w:adjustRightInd w:val="0"/>
        <w:rPr>
          <w:color w:val="000000"/>
          <w:sz w:val="20"/>
        </w:rPr>
      </w:pPr>
      <w:proofErr w:type="spellStart"/>
      <w:r w:rsidRPr="00611EEE">
        <w:rPr>
          <w:color w:val="000000"/>
          <w:sz w:val="20"/>
        </w:rPr>
        <w:t>Selekman</w:t>
      </w:r>
      <w:proofErr w:type="spellEnd"/>
      <w:r w:rsidRPr="00611EEE">
        <w:rPr>
          <w:color w:val="000000"/>
          <w:sz w:val="20"/>
        </w:rPr>
        <w:t xml:space="preserve">, J. (2013). </w:t>
      </w:r>
      <w:r w:rsidRPr="00611EEE">
        <w:rPr>
          <w:i/>
          <w:color w:val="000000"/>
          <w:sz w:val="20"/>
        </w:rPr>
        <w:t>School nursing: A Comprehensive Text</w:t>
      </w:r>
      <w:r w:rsidRPr="00611EEE">
        <w:rPr>
          <w:color w:val="000000"/>
          <w:sz w:val="20"/>
        </w:rPr>
        <w:t xml:space="preserve">. </w:t>
      </w:r>
      <w:r w:rsidRPr="00611EEE">
        <w:rPr>
          <w:i/>
          <w:color w:val="000000"/>
          <w:sz w:val="20"/>
        </w:rPr>
        <w:t>Second Edition</w:t>
      </w:r>
      <w:r w:rsidRPr="00611EEE">
        <w:rPr>
          <w:color w:val="000000"/>
          <w:sz w:val="20"/>
        </w:rPr>
        <w:t xml:space="preserve"> (pp. 587- 589). Philadelphia: F.A. Davis. </w:t>
      </w:r>
    </w:p>
    <w:p w14:paraId="795BDCCD" w14:textId="77777777" w:rsidR="00611EEE" w:rsidRPr="00611EEE" w:rsidRDefault="00611EEE" w:rsidP="00611EEE">
      <w:pPr>
        <w:autoSpaceDE w:val="0"/>
        <w:autoSpaceDN w:val="0"/>
        <w:adjustRightInd w:val="0"/>
        <w:rPr>
          <w:color w:val="000000"/>
          <w:sz w:val="20"/>
        </w:rPr>
      </w:pPr>
    </w:p>
    <w:p w14:paraId="54329C95" w14:textId="77777777" w:rsidR="00611EEE" w:rsidRPr="00611EEE" w:rsidRDefault="00611EEE" w:rsidP="00611EEE">
      <w:pPr>
        <w:autoSpaceDE w:val="0"/>
        <w:autoSpaceDN w:val="0"/>
        <w:adjustRightInd w:val="0"/>
        <w:rPr>
          <w:color w:val="000000"/>
          <w:sz w:val="20"/>
        </w:rPr>
      </w:pPr>
      <w:r w:rsidRPr="00611EEE">
        <w:rPr>
          <w:color w:val="000000"/>
          <w:sz w:val="20"/>
        </w:rPr>
        <w:t xml:space="preserve">CDC website, </w:t>
      </w:r>
      <w:r w:rsidRPr="00611EEE">
        <w:rPr>
          <w:i/>
          <w:color w:val="000000"/>
          <w:sz w:val="20"/>
        </w:rPr>
        <w:t>Conjunctivitis</w:t>
      </w:r>
      <w:r w:rsidRPr="00611EEE">
        <w:rPr>
          <w:color w:val="000000"/>
          <w:sz w:val="20"/>
        </w:rPr>
        <w:t>. June 9, 2014</w:t>
      </w:r>
    </w:p>
    <w:p w14:paraId="34ADE090" w14:textId="77777777" w:rsidR="00611EEE" w:rsidRPr="00611EEE" w:rsidRDefault="003A4A68" w:rsidP="00611EEE">
      <w:pPr>
        <w:autoSpaceDE w:val="0"/>
        <w:autoSpaceDN w:val="0"/>
        <w:adjustRightInd w:val="0"/>
        <w:rPr>
          <w:color w:val="000000"/>
          <w:sz w:val="20"/>
        </w:rPr>
      </w:pPr>
      <w:hyperlink r:id="rId8" w:history="1">
        <w:r w:rsidR="00611EEE" w:rsidRPr="00611EEE">
          <w:rPr>
            <w:rStyle w:val="Hyperlink"/>
            <w:sz w:val="20"/>
          </w:rPr>
          <w:t>www.cdc/gov</w:t>
        </w:r>
      </w:hyperlink>
    </w:p>
    <w:p w14:paraId="0D8CC563" w14:textId="77777777" w:rsidR="00611EEE" w:rsidRPr="00611EEE" w:rsidRDefault="00611EEE" w:rsidP="00611EEE">
      <w:pPr>
        <w:autoSpaceDE w:val="0"/>
        <w:autoSpaceDN w:val="0"/>
        <w:adjustRightInd w:val="0"/>
        <w:rPr>
          <w:color w:val="000000"/>
          <w:sz w:val="20"/>
          <w:u w:val="single"/>
        </w:rPr>
      </w:pPr>
      <w:r w:rsidRPr="00611EEE">
        <w:rPr>
          <w:color w:val="000000"/>
          <w:sz w:val="20"/>
        </w:rPr>
        <w:t xml:space="preserve">American Optometric Association. </w:t>
      </w:r>
      <w:r w:rsidRPr="00611EEE">
        <w:rPr>
          <w:i/>
          <w:color w:val="000000"/>
          <w:sz w:val="20"/>
        </w:rPr>
        <w:t>Conjunctivitis</w:t>
      </w:r>
      <w:r w:rsidRPr="00611EEE">
        <w:rPr>
          <w:color w:val="000000"/>
          <w:sz w:val="20"/>
        </w:rPr>
        <w:t>. 2014</w:t>
      </w:r>
    </w:p>
    <w:p w14:paraId="6C7D2EF8" w14:textId="77777777" w:rsidR="005C14D2" w:rsidRPr="00611EEE" w:rsidRDefault="003A4A68" w:rsidP="003403E7">
      <w:pPr>
        <w:autoSpaceDE w:val="0"/>
        <w:autoSpaceDN w:val="0"/>
        <w:adjustRightInd w:val="0"/>
        <w:rPr>
          <w:color w:val="000000"/>
          <w:sz w:val="20"/>
          <w:u w:val="single"/>
        </w:rPr>
      </w:pPr>
      <w:hyperlink r:id="rId9" w:history="1">
        <w:r w:rsidR="00611EEE" w:rsidRPr="00611EEE">
          <w:rPr>
            <w:rStyle w:val="Hyperlink"/>
            <w:sz w:val="20"/>
          </w:rPr>
          <w:t>www.aoa.org</w:t>
        </w:r>
      </w:hyperlink>
    </w:p>
    <w:sectPr w:rsidR="005C14D2" w:rsidRPr="00611EEE" w:rsidSect="00611EEE">
      <w:footerReference w:type="even" r:id="rId10"/>
      <w:footerReference w:type="default" r:id="rId11"/>
      <w:pgSz w:w="12240" w:h="15840"/>
      <w:pgMar w:top="720" w:right="1800" w:bottom="720" w:left="180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C54F" w14:textId="77777777" w:rsidR="003A4A68" w:rsidRDefault="003A4A68">
      <w:r>
        <w:separator/>
      </w:r>
    </w:p>
  </w:endnote>
  <w:endnote w:type="continuationSeparator" w:id="0">
    <w:p w14:paraId="3A765089" w14:textId="77777777" w:rsidR="003A4A68" w:rsidRDefault="003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EFDA" w14:textId="77777777" w:rsidR="003403E7" w:rsidRDefault="003403E7" w:rsidP="003532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67DA5" w14:textId="77777777" w:rsidR="003403E7" w:rsidRDefault="003403E7" w:rsidP="006255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D5ED" w14:textId="77777777" w:rsidR="003403E7" w:rsidRDefault="003403E7" w:rsidP="003532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E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8AAB75" w14:textId="77777777" w:rsidR="003403E7" w:rsidRDefault="003403E7" w:rsidP="0062552B">
    <w:pPr>
      <w:pStyle w:val="Footer"/>
      <w:ind w:right="360"/>
    </w:pPr>
    <w:r>
      <w:t xml:space="preserve">Revised </w:t>
    </w:r>
    <w:r w:rsidR="005C14D2">
      <w:t>01/2015</w:t>
    </w:r>
  </w:p>
  <w:p w14:paraId="0CE0707D" w14:textId="77777777" w:rsidR="00611EEE" w:rsidRPr="00611EEE" w:rsidRDefault="00611EEE" w:rsidP="00611EEE">
    <w:pPr>
      <w:pStyle w:val="Footer"/>
      <w:ind w:right="360"/>
      <w:jc w:val="right"/>
      <w:rPr>
        <w:sz w:val="16"/>
      </w:rPr>
    </w:pPr>
    <w:r w:rsidRPr="00611EEE">
      <w:rPr>
        <w:sz w:val="16"/>
      </w:rPr>
      <w:t>Translated by IWC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82B44" w14:textId="77777777" w:rsidR="003A4A68" w:rsidRDefault="003A4A68">
      <w:r>
        <w:separator/>
      </w:r>
    </w:p>
  </w:footnote>
  <w:footnote w:type="continuationSeparator" w:id="0">
    <w:p w14:paraId="346B9E4F" w14:textId="77777777" w:rsidR="003A4A68" w:rsidRDefault="003A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04B"/>
    <w:multiLevelType w:val="hybridMultilevel"/>
    <w:tmpl w:val="752228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67129"/>
    <w:multiLevelType w:val="hybridMultilevel"/>
    <w:tmpl w:val="DECE3C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2934"/>
    <w:multiLevelType w:val="hybridMultilevel"/>
    <w:tmpl w:val="64C42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4F4D"/>
    <w:multiLevelType w:val="hybridMultilevel"/>
    <w:tmpl w:val="F2A2D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0CBB"/>
    <w:multiLevelType w:val="hybridMultilevel"/>
    <w:tmpl w:val="2466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6BE1"/>
    <w:multiLevelType w:val="hybridMultilevel"/>
    <w:tmpl w:val="D33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1AB8"/>
    <w:multiLevelType w:val="hybridMultilevel"/>
    <w:tmpl w:val="5928C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A17F7"/>
    <w:multiLevelType w:val="hybridMultilevel"/>
    <w:tmpl w:val="4420E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60E3"/>
    <w:multiLevelType w:val="hybridMultilevel"/>
    <w:tmpl w:val="751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E7895"/>
    <w:multiLevelType w:val="hybridMultilevel"/>
    <w:tmpl w:val="85ACA8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11E4C"/>
    <w:multiLevelType w:val="hybridMultilevel"/>
    <w:tmpl w:val="ECFE7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4AC6"/>
    <w:multiLevelType w:val="hybridMultilevel"/>
    <w:tmpl w:val="BD02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4213"/>
    <w:multiLevelType w:val="hybridMultilevel"/>
    <w:tmpl w:val="1054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8047C"/>
    <w:multiLevelType w:val="hybridMultilevel"/>
    <w:tmpl w:val="89D8B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04D3A"/>
    <w:multiLevelType w:val="hybridMultilevel"/>
    <w:tmpl w:val="D6122B0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D150C"/>
    <w:multiLevelType w:val="hybridMultilevel"/>
    <w:tmpl w:val="2CE22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135615"/>
    <w:multiLevelType w:val="hybridMultilevel"/>
    <w:tmpl w:val="317817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2540"/>
    <w:multiLevelType w:val="hybridMultilevel"/>
    <w:tmpl w:val="77C2D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74FD5"/>
    <w:multiLevelType w:val="hybridMultilevel"/>
    <w:tmpl w:val="BF0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4390"/>
    <w:multiLevelType w:val="hybridMultilevel"/>
    <w:tmpl w:val="4B86B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5"/>
  </w:num>
  <w:num w:numId="5">
    <w:abstractNumId w:val="2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0"/>
  </w:num>
  <w:num w:numId="18">
    <w:abstractNumId w:val="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E"/>
    <w:rsid w:val="00021B12"/>
    <w:rsid w:val="00061B19"/>
    <w:rsid w:val="0007137D"/>
    <w:rsid w:val="000D0A9C"/>
    <w:rsid w:val="000F431E"/>
    <w:rsid w:val="00120BD5"/>
    <w:rsid w:val="00140938"/>
    <w:rsid w:val="001916D6"/>
    <w:rsid w:val="002414E8"/>
    <w:rsid w:val="0025529C"/>
    <w:rsid w:val="002617AF"/>
    <w:rsid w:val="002818C9"/>
    <w:rsid w:val="00283E00"/>
    <w:rsid w:val="00287C04"/>
    <w:rsid w:val="002C320A"/>
    <w:rsid w:val="002C7609"/>
    <w:rsid w:val="00304491"/>
    <w:rsid w:val="00313FD9"/>
    <w:rsid w:val="0032327F"/>
    <w:rsid w:val="003403E7"/>
    <w:rsid w:val="00340BF8"/>
    <w:rsid w:val="00353266"/>
    <w:rsid w:val="0039247E"/>
    <w:rsid w:val="003A4A68"/>
    <w:rsid w:val="003A536F"/>
    <w:rsid w:val="003B3E8C"/>
    <w:rsid w:val="003C16A4"/>
    <w:rsid w:val="003C41BA"/>
    <w:rsid w:val="00416B0F"/>
    <w:rsid w:val="00430CDF"/>
    <w:rsid w:val="004B449C"/>
    <w:rsid w:val="00504825"/>
    <w:rsid w:val="00591169"/>
    <w:rsid w:val="005C14D2"/>
    <w:rsid w:val="006058ED"/>
    <w:rsid w:val="00611EEE"/>
    <w:rsid w:val="00612496"/>
    <w:rsid w:val="00622C5D"/>
    <w:rsid w:val="0062552B"/>
    <w:rsid w:val="00672EA0"/>
    <w:rsid w:val="006769D6"/>
    <w:rsid w:val="00695F8A"/>
    <w:rsid w:val="00696ABC"/>
    <w:rsid w:val="006A31DA"/>
    <w:rsid w:val="00737C11"/>
    <w:rsid w:val="007B2A20"/>
    <w:rsid w:val="007E2E91"/>
    <w:rsid w:val="00855EFE"/>
    <w:rsid w:val="008B1990"/>
    <w:rsid w:val="008D73E2"/>
    <w:rsid w:val="008F14E1"/>
    <w:rsid w:val="009A2AAE"/>
    <w:rsid w:val="009E328F"/>
    <w:rsid w:val="00A02A3F"/>
    <w:rsid w:val="00A50233"/>
    <w:rsid w:val="00BC251C"/>
    <w:rsid w:val="00C35A36"/>
    <w:rsid w:val="00C41511"/>
    <w:rsid w:val="00C571D1"/>
    <w:rsid w:val="00C63DC6"/>
    <w:rsid w:val="00D56DB7"/>
    <w:rsid w:val="00D7727C"/>
    <w:rsid w:val="00D94A9F"/>
    <w:rsid w:val="00DB2CB5"/>
    <w:rsid w:val="00DB3CDE"/>
    <w:rsid w:val="00E15594"/>
    <w:rsid w:val="00E379CE"/>
    <w:rsid w:val="00E44184"/>
    <w:rsid w:val="00E466FB"/>
    <w:rsid w:val="00F2617C"/>
    <w:rsid w:val="00F60F8C"/>
    <w:rsid w:val="00FA143F"/>
    <w:rsid w:val="00FC3201"/>
    <w:rsid w:val="00FE125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0598"/>
  <w15:docId w15:val="{7E530AAD-177D-417E-9E4A-E550F8C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6ABC"/>
    <w:rPr>
      <w:color w:val="0000FF"/>
      <w:u w:val="single"/>
    </w:rPr>
  </w:style>
  <w:style w:type="paragraph" w:styleId="Header">
    <w:name w:val="header"/>
    <w:basedOn w:val="Normal"/>
    <w:rsid w:val="00DB2C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2C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552B"/>
  </w:style>
  <w:style w:type="character" w:styleId="FollowedHyperlink">
    <w:name w:val="FollowedHyperlink"/>
    <w:rsid w:val="00FF424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1EEE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/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RINGWORM INFORMATION AND CONTROL MEASURES</vt:lpstr>
    </vt:vector>
  </TitlesOfParts>
  <Company>Cobb County School District</Company>
  <LinksUpToDate>false</LinksUpToDate>
  <CharactersWithSpaces>5184</CharactersWithSpaces>
  <SharedDoc>false</SharedDoc>
  <HLinks>
    <vt:vector size="18" baseType="variant">
      <vt:variant>
        <vt:i4>2293859</vt:i4>
      </vt:variant>
      <vt:variant>
        <vt:i4>6</vt:i4>
      </vt:variant>
      <vt:variant>
        <vt:i4>0</vt:i4>
      </vt:variant>
      <vt:variant>
        <vt:i4>5</vt:i4>
      </vt:variant>
      <vt:variant>
        <vt:lpwstr>http://www.aoa.org/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http://www.cdc/gov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http://www.choa.org/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RINGWORM INFORMATION AND CONTROL MEASURES</dc:title>
  <dc:creator>Cobb County School District</dc:creator>
  <cp:lastModifiedBy>Jason Traster</cp:lastModifiedBy>
  <cp:revision>2</cp:revision>
  <cp:lastPrinted>2015-01-08T18:48:00Z</cp:lastPrinted>
  <dcterms:created xsi:type="dcterms:W3CDTF">2020-03-30T15:12:00Z</dcterms:created>
  <dcterms:modified xsi:type="dcterms:W3CDTF">2020-03-30T15:12:00Z</dcterms:modified>
</cp:coreProperties>
</file>