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44276" w14:textId="77777777" w:rsidR="00FE3240" w:rsidRDefault="00FE3240" w:rsidP="00FE3240">
      <w:pPr>
        <w:jc w:val="center"/>
      </w:pPr>
      <w:r>
        <w:rPr>
          <w:noProof/>
        </w:rPr>
        <w:drawing>
          <wp:inline distT="0" distB="0" distL="0" distR="0" wp14:anchorId="5A4F21A1" wp14:editId="28CA015F">
            <wp:extent cx="4344035" cy="61951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39627" cy="633149"/>
                    </a:xfrm>
                    <a:prstGeom prst="rect">
                      <a:avLst/>
                    </a:prstGeom>
                    <a:noFill/>
                  </pic:spPr>
                </pic:pic>
              </a:graphicData>
            </a:graphic>
          </wp:inline>
        </w:drawing>
      </w:r>
    </w:p>
    <w:p w14:paraId="20C6602B" w14:textId="77777777" w:rsidR="00FE3240" w:rsidRPr="00CC2303" w:rsidRDefault="00FE3240" w:rsidP="00FE3240">
      <w:pPr>
        <w:spacing w:after="0" w:line="240" w:lineRule="auto"/>
        <w:rPr>
          <w:rFonts w:cstheme="minorHAnsi"/>
          <w:b/>
          <w:bCs/>
        </w:rPr>
      </w:pPr>
      <w:r w:rsidRPr="00CC2303">
        <w:rPr>
          <w:rFonts w:cstheme="minorHAnsi"/>
          <w:b/>
          <w:bCs/>
        </w:rPr>
        <w:t>Superintendent’s Priorities</w:t>
      </w:r>
    </w:p>
    <w:p w14:paraId="7564070B" w14:textId="77777777" w:rsidR="00FE3240" w:rsidRPr="00CC2303" w:rsidRDefault="00FE3240" w:rsidP="00FE3240">
      <w:pPr>
        <w:numPr>
          <w:ilvl w:val="0"/>
          <w:numId w:val="1"/>
        </w:numPr>
        <w:spacing w:after="0" w:line="240" w:lineRule="auto"/>
        <w:contextualSpacing/>
        <w:rPr>
          <w:rFonts w:cstheme="minorHAnsi"/>
        </w:rPr>
      </w:pPr>
      <w:r w:rsidRPr="00CC2303">
        <w:rPr>
          <w:rFonts w:cstheme="minorHAnsi"/>
        </w:rPr>
        <w:t>Make Cobb the best place to teach, lead and learn.</w:t>
      </w:r>
    </w:p>
    <w:p w14:paraId="196F1E65" w14:textId="77777777" w:rsidR="00FE3240" w:rsidRPr="00CC2303" w:rsidRDefault="00FE3240" w:rsidP="00FE3240">
      <w:pPr>
        <w:numPr>
          <w:ilvl w:val="0"/>
          <w:numId w:val="1"/>
        </w:numPr>
        <w:spacing w:after="0" w:line="240" w:lineRule="auto"/>
        <w:contextualSpacing/>
        <w:rPr>
          <w:rFonts w:cstheme="minorHAnsi"/>
        </w:rPr>
      </w:pPr>
      <w:r w:rsidRPr="00CC2303">
        <w:rPr>
          <w:rFonts w:cstheme="minorHAnsi"/>
        </w:rPr>
        <w:t>Simplify the foundation of teaching and learning to prepare for innovation.</w:t>
      </w:r>
    </w:p>
    <w:p w14:paraId="56EDC3A9" w14:textId="77777777" w:rsidR="00FE3240" w:rsidRPr="00CC2303" w:rsidRDefault="00FE3240" w:rsidP="00FE3240">
      <w:pPr>
        <w:numPr>
          <w:ilvl w:val="0"/>
          <w:numId w:val="1"/>
        </w:numPr>
        <w:spacing w:after="0" w:line="240" w:lineRule="auto"/>
        <w:contextualSpacing/>
        <w:rPr>
          <w:rFonts w:cstheme="minorHAnsi"/>
        </w:rPr>
      </w:pPr>
      <w:r w:rsidRPr="00CC2303">
        <w:rPr>
          <w:rFonts w:cstheme="minorHAnsi"/>
        </w:rPr>
        <w:t>Use data to make decisions.</w:t>
      </w:r>
    </w:p>
    <w:p w14:paraId="7A78025B" w14:textId="77777777" w:rsidR="00FE3240" w:rsidRPr="00CC2303" w:rsidRDefault="00FE3240" w:rsidP="00FE3240">
      <w:pPr>
        <w:spacing w:after="0" w:line="240" w:lineRule="auto"/>
        <w:rPr>
          <w:rFonts w:cstheme="minorHAnsi"/>
          <w:sz w:val="16"/>
          <w:szCs w:val="16"/>
        </w:rPr>
      </w:pPr>
    </w:p>
    <w:p w14:paraId="68FF66B3" w14:textId="77777777" w:rsidR="00FE3240" w:rsidRPr="00CC2303" w:rsidRDefault="00FE3240" w:rsidP="00FE3240">
      <w:pPr>
        <w:spacing w:after="0" w:line="240" w:lineRule="auto"/>
        <w:rPr>
          <w:rFonts w:cstheme="minorHAnsi"/>
        </w:rPr>
      </w:pPr>
      <w:r w:rsidRPr="00CC2303">
        <w:rPr>
          <w:rFonts w:cstheme="minorHAnsi"/>
          <w:b/>
          <w:bCs/>
        </w:rPr>
        <w:t>Instructions</w:t>
      </w:r>
      <w:r w:rsidRPr="00CC2303">
        <w:rPr>
          <w:rFonts w:cstheme="minorHAnsi"/>
        </w:rPr>
        <w:t>: Select two goals connected to the Superintendent’s priorities.  Indicate which priority your goal is connected to and the actions, and evidence needed to meet the intended outcome. The reflection stage will be completed after measuring success with your intended outcome.</w:t>
      </w:r>
    </w:p>
    <w:p w14:paraId="2913D4CB" w14:textId="22ABD8E4" w:rsidR="00FE3240" w:rsidRPr="00CC2303" w:rsidRDefault="00FE3240" w:rsidP="00FE3240">
      <w:pPr>
        <w:jc w:val="center"/>
        <w:rPr>
          <w:b/>
          <w:bCs/>
        </w:rPr>
      </w:pPr>
      <w:r w:rsidRPr="00CC2303">
        <w:rPr>
          <w:b/>
          <w:bCs/>
        </w:rPr>
        <w:t>School:</w:t>
      </w:r>
      <w:r w:rsidRPr="00CC2303">
        <w:rPr>
          <w:b/>
          <w:bCs/>
        </w:rPr>
        <w:tab/>
      </w:r>
      <w:r w:rsidR="005A76CD">
        <w:rPr>
          <w:b/>
          <w:bCs/>
        </w:rPr>
        <w:t>Nicholson Elementary</w:t>
      </w:r>
      <w:r w:rsidRPr="00CC2303">
        <w:rPr>
          <w:b/>
          <w:bCs/>
        </w:rPr>
        <w:tab/>
      </w:r>
      <w:r w:rsidRPr="00CC2303">
        <w:rPr>
          <w:b/>
          <w:bCs/>
        </w:rPr>
        <w:tab/>
        <w:t>Principal:</w:t>
      </w:r>
      <w:r w:rsidR="005A76CD">
        <w:rPr>
          <w:b/>
          <w:bCs/>
        </w:rPr>
        <w:t xml:space="preserve"> Faith Harmeyer</w:t>
      </w:r>
      <w:r w:rsidRPr="00CC2303">
        <w:rPr>
          <w:b/>
          <w:bCs/>
        </w:rPr>
        <w:tab/>
      </w:r>
    </w:p>
    <w:tbl>
      <w:tblPr>
        <w:tblStyle w:val="TableGrid"/>
        <w:tblW w:w="0" w:type="auto"/>
        <w:tblLook w:val="04A0" w:firstRow="1" w:lastRow="0" w:firstColumn="1" w:lastColumn="0" w:noHBand="0" w:noVBand="1"/>
      </w:tblPr>
      <w:tblGrid>
        <w:gridCol w:w="12950"/>
      </w:tblGrid>
      <w:tr w:rsidR="00FE3240" w14:paraId="6FABB82A" w14:textId="77777777" w:rsidTr="00391705">
        <w:tc>
          <w:tcPr>
            <w:tcW w:w="12950" w:type="dxa"/>
          </w:tcPr>
          <w:p w14:paraId="78D73B92" w14:textId="059DB4D3" w:rsidR="00FE3240" w:rsidRDefault="00FE3240" w:rsidP="00391705">
            <w:r w:rsidRPr="00CC2303">
              <w:rPr>
                <w:b/>
                <w:bCs/>
              </w:rPr>
              <w:t>Superintendent’s Priority</w:t>
            </w:r>
            <w:r>
              <w:t>:</w:t>
            </w:r>
            <w:r w:rsidR="005742A8">
              <w:t xml:space="preserve"> Simplify the foundation of teaching and learning to prepare for innovation.</w:t>
            </w:r>
            <w:r w:rsidR="00325F10">
              <w:t xml:space="preserve"> Use data to make decisions.</w:t>
            </w:r>
          </w:p>
          <w:p w14:paraId="74154958" w14:textId="77777777" w:rsidR="00FE3240" w:rsidRDefault="00FE3240" w:rsidP="00391705"/>
        </w:tc>
      </w:tr>
      <w:tr w:rsidR="00FE3240" w14:paraId="7F8BF754" w14:textId="77777777" w:rsidTr="00391705">
        <w:tc>
          <w:tcPr>
            <w:tcW w:w="12950" w:type="dxa"/>
          </w:tcPr>
          <w:p w14:paraId="29C5258F" w14:textId="1FE1CDAF" w:rsidR="00FE3240" w:rsidRDefault="00FE3240" w:rsidP="00391705">
            <w:r w:rsidRPr="00CC2303">
              <w:rPr>
                <w:b/>
                <w:bCs/>
              </w:rPr>
              <w:t>Initiative</w:t>
            </w:r>
            <w:r>
              <w:t xml:space="preserve"> (Goal):</w:t>
            </w:r>
            <w:r w:rsidR="005742A8">
              <w:t xml:space="preserve"> </w:t>
            </w:r>
            <w:r w:rsidR="00062895">
              <w:t>Nicholson Elementary will focus on learning by building intervention bloc</w:t>
            </w:r>
            <w:r w:rsidR="00AB42A9">
              <w:t>ks into our master schedule.</w:t>
            </w:r>
          </w:p>
          <w:p w14:paraId="0B3EB3FF" w14:textId="77777777" w:rsidR="00FE3240" w:rsidRDefault="00FE3240" w:rsidP="00391705"/>
        </w:tc>
      </w:tr>
      <w:tr w:rsidR="00FE3240" w14:paraId="50EF79DE" w14:textId="77777777" w:rsidTr="00391705">
        <w:tc>
          <w:tcPr>
            <w:tcW w:w="12950" w:type="dxa"/>
          </w:tcPr>
          <w:p w14:paraId="379C4C79" w14:textId="0C439267" w:rsidR="00FE3240" w:rsidRDefault="00FE3240" w:rsidP="00391705">
            <w:r w:rsidRPr="00CC2303">
              <w:rPr>
                <w:b/>
                <w:bCs/>
              </w:rPr>
              <w:t>Critical Action</w:t>
            </w:r>
            <w:r>
              <w:t>: (What actions are necessary and by when?)</w:t>
            </w:r>
          </w:p>
          <w:p w14:paraId="17543FC7" w14:textId="22F0A51A" w:rsidR="00AB42A9" w:rsidRDefault="00AB42A9" w:rsidP="00391705">
            <w:r>
              <w:t>Teachers will conduct pre-</w:t>
            </w:r>
            <w:r w:rsidR="005742A8">
              <w:t>assessments</w:t>
            </w:r>
            <w:r>
              <w:t xml:space="preserve"> </w:t>
            </w:r>
            <w:r w:rsidR="005742A8">
              <w:t xml:space="preserve">and post-assessments </w:t>
            </w:r>
            <w:r>
              <w:t>to determine flexible grouping needs across the grade level.</w:t>
            </w:r>
          </w:p>
          <w:p w14:paraId="0A90297D" w14:textId="71EE9499" w:rsidR="00AB42A9" w:rsidRDefault="00AB42A9" w:rsidP="00391705">
            <w:r>
              <w:t xml:space="preserve">A schedule will </w:t>
            </w:r>
            <w:r w:rsidR="00F46BE9">
              <w:t>b</w:t>
            </w:r>
            <w:r>
              <w:t xml:space="preserve">e made to </w:t>
            </w:r>
            <w:r w:rsidR="005742A8">
              <w:t>encompass</w:t>
            </w:r>
            <w:r>
              <w:t xml:space="preserve"> all student</w:t>
            </w:r>
            <w:r w:rsidR="00C15751">
              <w:t>s</w:t>
            </w:r>
            <w:r>
              <w:t xml:space="preserve"> and group needs.</w:t>
            </w:r>
          </w:p>
          <w:p w14:paraId="00BD41DF" w14:textId="5234380A" w:rsidR="00AB42A9" w:rsidRDefault="00AB42A9" w:rsidP="00391705">
            <w:r>
              <w:t xml:space="preserve">During CCC’s </w:t>
            </w:r>
            <w:r w:rsidR="005742A8">
              <w:t>teachers</w:t>
            </w:r>
            <w:r>
              <w:t xml:space="preserve"> will focus on questions </w:t>
            </w:r>
            <w:r w:rsidR="00F46BE9">
              <w:t>3</w:t>
            </w:r>
            <w:r>
              <w:t xml:space="preserve"> and </w:t>
            </w:r>
            <w:r w:rsidR="00F46BE9">
              <w:t>4</w:t>
            </w:r>
            <w:r>
              <w:t xml:space="preserve"> to determine strategies needed to </w:t>
            </w:r>
            <w:r w:rsidR="005742A8">
              <w:t>remediate</w:t>
            </w:r>
            <w:r>
              <w:t xml:space="preserve"> and </w:t>
            </w:r>
            <w:r w:rsidR="005742A8">
              <w:t>accelerate</w:t>
            </w:r>
            <w:r>
              <w:t xml:space="preserve"> learning.</w:t>
            </w:r>
          </w:p>
          <w:p w14:paraId="022E9AA6" w14:textId="77777777" w:rsidR="00FE3240" w:rsidRDefault="00FE3240" w:rsidP="00391705"/>
        </w:tc>
      </w:tr>
      <w:tr w:rsidR="00FE3240" w14:paraId="2643C091" w14:textId="77777777" w:rsidTr="00391705">
        <w:tc>
          <w:tcPr>
            <w:tcW w:w="12950" w:type="dxa"/>
          </w:tcPr>
          <w:p w14:paraId="0E230FE6" w14:textId="349C7AA8" w:rsidR="00FE3240" w:rsidRDefault="00FE3240" w:rsidP="00391705">
            <w:r w:rsidRPr="00CC2303">
              <w:rPr>
                <w:b/>
                <w:bCs/>
              </w:rPr>
              <w:t>Evidence</w:t>
            </w:r>
            <w:r>
              <w:t>: (How do we monitor progress</w:t>
            </w:r>
            <w:proofErr w:type="gramStart"/>
            <w:r>
              <w:t>?)_</w:t>
            </w:r>
            <w:proofErr w:type="gramEnd"/>
          </w:p>
          <w:p w14:paraId="2D06E498" w14:textId="77777777" w:rsidR="005742A8" w:rsidRDefault="005742A8" w:rsidP="00391705">
            <w:r>
              <w:t xml:space="preserve">Assessment data: </w:t>
            </w:r>
          </w:p>
          <w:p w14:paraId="6325C6FB" w14:textId="3B4F85FE" w:rsidR="005742A8" w:rsidRDefault="005742A8" w:rsidP="00391705">
            <w:r>
              <w:t>Common Assessments</w:t>
            </w:r>
          </w:p>
          <w:p w14:paraId="721A4ED4" w14:textId="2EE9C35F" w:rsidR="005742A8" w:rsidRDefault="005742A8" w:rsidP="00391705">
            <w:r>
              <w:t>FRA/RI/MI</w:t>
            </w:r>
          </w:p>
          <w:p w14:paraId="0B404C7B" w14:textId="2AF88F5E" w:rsidR="005742A8" w:rsidRDefault="005742A8" w:rsidP="00391705">
            <w:r>
              <w:t>Interim Assessments</w:t>
            </w:r>
          </w:p>
          <w:p w14:paraId="1CA0D8F3" w14:textId="58F8E45C" w:rsidR="005742A8" w:rsidRDefault="005742A8" w:rsidP="00391705">
            <w:r>
              <w:t>Teacher Feedback</w:t>
            </w:r>
          </w:p>
          <w:p w14:paraId="5F5D76E2" w14:textId="77777777" w:rsidR="005742A8" w:rsidRDefault="005742A8" w:rsidP="00391705"/>
          <w:p w14:paraId="7225914A" w14:textId="77777777" w:rsidR="00FE3240" w:rsidRDefault="00FE3240" w:rsidP="00391705"/>
        </w:tc>
      </w:tr>
      <w:tr w:rsidR="00FE3240" w14:paraId="11D08681" w14:textId="77777777" w:rsidTr="00391705">
        <w:tc>
          <w:tcPr>
            <w:tcW w:w="12950" w:type="dxa"/>
          </w:tcPr>
          <w:p w14:paraId="103F37BF" w14:textId="7303437F" w:rsidR="00FE3240" w:rsidRDefault="00FE3240" w:rsidP="00391705">
            <w:r w:rsidRPr="00CC2303">
              <w:rPr>
                <w:b/>
                <w:bCs/>
              </w:rPr>
              <w:t>Outcomes</w:t>
            </w:r>
            <w:r>
              <w:t>: (How do we measure success?)</w:t>
            </w:r>
          </w:p>
          <w:p w14:paraId="5F415D04" w14:textId="59CA5F23" w:rsidR="00E84759" w:rsidRDefault="00E84759" w:rsidP="00391705">
            <w:r>
              <w:t>Analyze assessment data to determine student progress towards mastery of standards.</w:t>
            </w:r>
          </w:p>
          <w:p w14:paraId="644A4F49" w14:textId="77777777" w:rsidR="00FE3240" w:rsidRDefault="00FE3240" w:rsidP="00391705"/>
        </w:tc>
      </w:tr>
      <w:tr w:rsidR="00FE3240" w14:paraId="4661C722" w14:textId="77777777" w:rsidTr="00391705">
        <w:tc>
          <w:tcPr>
            <w:tcW w:w="12950" w:type="dxa"/>
          </w:tcPr>
          <w:p w14:paraId="07C4B452" w14:textId="43B0B9E6" w:rsidR="00FE3240" w:rsidRDefault="00FE3240" w:rsidP="00391705">
            <w:r w:rsidRPr="00CC2303">
              <w:rPr>
                <w:b/>
                <w:bCs/>
              </w:rPr>
              <w:t>Reflection</w:t>
            </w:r>
            <w:r>
              <w:t>: (What do we do if goal is met or not met?)</w:t>
            </w:r>
          </w:p>
          <w:p w14:paraId="2AA64A86" w14:textId="77777777" w:rsidR="00E84759" w:rsidRDefault="00E84759" w:rsidP="00391705">
            <w:r>
              <w:t xml:space="preserve">Met </w:t>
            </w:r>
          </w:p>
          <w:p w14:paraId="6DD893E1" w14:textId="79938019" w:rsidR="00E84759" w:rsidRDefault="00E84759" w:rsidP="00391705">
            <w:r>
              <w:t>Collaboration in CCC’s to determine next priority standard and how it will be assessed.</w:t>
            </w:r>
          </w:p>
          <w:p w14:paraId="2D966AD2" w14:textId="77777777" w:rsidR="00E84759" w:rsidRDefault="00E84759" w:rsidP="00391705"/>
          <w:p w14:paraId="4E0889DE" w14:textId="50D10DA9" w:rsidR="00E84759" w:rsidRDefault="00E84759" w:rsidP="00391705">
            <w:r>
              <w:t>Not Met</w:t>
            </w:r>
          </w:p>
          <w:p w14:paraId="7F05E854" w14:textId="3971BFF3" w:rsidR="00E84759" w:rsidRDefault="00FB4F6B" w:rsidP="00391705">
            <w:r>
              <w:t>Identify areas of weakness during CCC’s and target strategies to support student progress.</w:t>
            </w:r>
          </w:p>
          <w:p w14:paraId="20465CC5" w14:textId="77777777" w:rsidR="00FE3240" w:rsidRDefault="00FE3240" w:rsidP="00391705"/>
        </w:tc>
      </w:tr>
    </w:tbl>
    <w:p w14:paraId="30214DD3" w14:textId="77777777" w:rsidR="00FE3240" w:rsidRDefault="00FE3240" w:rsidP="00FE3240">
      <w:pPr>
        <w:jc w:val="center"/>
      </w:pPr>
    </w:p>
    <w:tbl>
      <w:tblPr>
        <w:tblStyle w:val="TableGrid"/>
        <w:tblW w:w="0" w:type="auto"/>
        <w:tblLook w:val="04A0" w:firstRow="1" w:lastRow="0" w:firstColumn="1" w:lastColumn="0" w:noHBand="0" w:noVBand="1"/>
      </w:tblPr>
      <w:tblGrid>
        <w:gridCol w:w="12950"/>
      </w:tblGrid>
      <w:tr w:rsidR="00FE3240" w14:paraId="56324292" w14:textId="77777777" w:rsidTr="00391705">
        <w:tc>
          <w:tcPr>
            <w:tcW w:w="12950" w:type="dxa"/>
          </w:tcPr>
          <w:p w14:paraId="08B375C4" w14:textId="7AD41A29" w:rsidR="00FE3240" w:rsidRDefault="00FE3240" w:rsidP="00391705">
            <w:r w:rsidRPr="00CC2303">
              <w:rPr>
                <w:b/>
                <w:bCs/>
              </w:rPr>
              <w:t>Superintendent’s Priority</w:t>
            </w:r>
            <w:r>
              <w:t>:</w:t>
            </w:r>
            <w:r w:rsidR="00596ABB">
              <w:t xml:space="preserve"> Simplify the foundation of teaching and learning to prepare for innovation.</w:t>
            </w:r>
          </w:p>
          <w:p w14:paraId="67B99912" w14:textId="77777777" w:rsidR="00FE3240" w:rsidRDefault="00FE3240" w:rsidP="00391705"/>
        </w:tc>
      </w:tr>
      <w:tr w:rsidR="00FE3240" w14:paraId="733D7451" w14:textId="77777777" w:rsidTr="00391705">
        <w:tc>
          <w:tcPr>
            <w:tcW w:w="12950" w:type="dxa"/>
          </w:tcPr>
          <w:p w14:paraId="1A1F5F85" w14:textId="77777777" w:rsidR="00596ABB" w:rsidRDefault="00FE3240" w:rsidP="00596ABB">
            <w:r w:rsidRPr="00CC2303">
              <w:rPr>
                <w:b/>
                <w:bCs/>
              </w:rPr>
              <w:t>Initiative</w:t>
            </w:r>
            <w:r>
              <w:t xml:space="preserve"> (Goal):</w:t>
            </w:r>
            <w:r w:rsidR="00596ABB">
              <w:t xml:space="preserve"> Achieve proficient level in CTLS Teach, Learn, and Assess to guide data driven discussion during Cobb Collaborative Communities. </w:t>
            </w:r>
          </w:p>
          <w:p w14:paraId="6130BE9E" w14:textId="40A02A30" w:rsidR="00FE3240" w:rsidRDefault="00FE3240" w:rsidP="00391705"/>
          <w:p w14:paraId="260D9C9A" w14:textId="77777777" w:rsidR="00FE3240" w:rsidRDefault="00FE3240" w:rsidP="00391705"/>
        </w:tc>
      </w:tr>
      <w:tr w:rsidR="00FE3240" w14:paraId="722A5EE2" w14:textId="77777777" w:rsidTr="00391705">
        <w:tc>
          <w:tcPr>
            <w:tcW w:w="12950" w:type="dxa"/>
          </w:tcPr>
          <w:p w14:paraId="17A4465B" w14:textId="35FC97FF" w:rsidR="00FE3240" w:rsidRDefault="00FE3240" w:rsidP="00391705">
            <w:r w:rsidRPr="00CC2303">
              <w:rPr>
                <w:b/>
                <w:bCs/>
              </w:rPr>
              <w:t>Critical Action</w:t>
            </w:r>
            <w:r>
              <w:t>: (What actions are necessary and by when?)</w:t>
            </w:r>
          </w:p>
          <w:p w14:paraId="66517FE1" w14:textId="77777777" w:rsidR="00F8189E" w:rsidRDefault="00596ABB" w:rsidP="00596ABB">
            <w:r>
              <w:t>Monthly training with TTIS for CTLS</w:t>
            </w:r>
          </w:p>
          <w:p w14:paraId="1BDA42C4" w14:textId="2410DD1F" w:rsidR="00F8189E" w:rsidRDefault="00F8189E" w:rsidP="00596ABB">
            <w:r>
              <w:t>Teachers will use CTLS to communicate with parents and as a classroom resource for lesson planning and instruction</w:t>
            </w:r>
            <w:r w:rsidR="00B253A8">
              <w:t xml:space="preserve"> weekly</w:t>
            </w:r>
            <w:r>
              <w:t>.</w:t>
            </w:r>
          </w:p>
          <w:p w14:paraId="7696305A" w14:textId="61C9BD63" w:rsidR="00596ABB" w:rsidRDefault="00F8189E" w:rsidP="00596ABB">
            <w:r>
              <w:t>During CCC’s teachers will use CTLS Assess to develop common assessments.</w:t>
            </w:r>
            <w:r w:rsidR="00596ABB">
              <w:t xml:space="preserve"> </w:t>
            </w:r>
          </w:p>
          <w:p w14:paraId="365FEA47" w14:textId="59A30A10" w:rsidR="00596ABB" w:rsidRDefault="00F8189E" w:rsidP="00391705">
            <w:r>
              <w:t>Students will use CTLS Learn to complete classroom activities</w:t>
            </w:r>
            <w:r w:rsidR="00B253A8">
              <w:t xml:space="preserve"> weekly.</w:t>
            </w:r>
          </w:p>
          <w:p w14:paraId="694A12D6" w14:textId="6B6F618F" w:rsidR="00F8189E" w:rsidRDefault="00F8189E" w:rsidP="00391705">
            <w:r>
              <w:t xml:space="preserve">Teachers will meet with </w:t>
            </w:r>
            <w:proofErr w:type="gramStart"/>
            <w:r>
              <w:t>our</w:t>
            </w:r>
            <w:proofErr w:type="gramEnd"/>
            <w:r>
              <w:t xml:space="preserve"> in house CTLS committee to trouble shoot lap top issues and brain storm lesson planning utilizing CTLS.</w:t>
            </w:r>
          </w:p>
          <w:p w14:paraId="142BDF83" w14:textId="77777777" w:rsidR="00FE3240" w:rsidRDefault="00FE3240" w:rsidP="00391705"/>
        </w:tc>
      </w:tr>
      <w:tr w:rsidR="00FE3240" w14:paraId="33F49E41" w14:textId="77777777" w:rsidTr="00391705">
        <w:tc>
          <w:tcPr>
            <w:tcW w:w="12950" w:type="dxa"/>
          </w:tcPr>
          <w:p w14:paraId="5E86EA14" w14:textId="2AFEA8C1" w:rsidR="00FE3240" w:rsidRDefault="00FE3240" w:rsidP="00391705">
            <w:r w:rsidRPr="00CC2303">
              <w:rPr>
                <w:b/>
                <w:bCs/>
              </w:rPr>
              <w:t>Evidence</w:t>
            </w:r>
            <w:r>
              <w:t>: (How do we monitor progress</w:t>
            </w:r>
            <w:proofErr w:type="gramStart"/>
            <w:r>
              <w:t>?)_</w:t>
            </w:r>
            <w:proofErr w:type="gramEnd"/>
          </w:p>
          <w:p w14:paraId="069CCD0F" w14:textId="1DBB1FC8" w:rsidR="00F8189E" w:rsidRDefault="00F8189E" w:rsidP="00391705">
            <w:r>
              <w:t xml:space="preserve">Admin will </w:t>
            </w:r>
            <w:r w:rsidR="00B253A8">
              <w:t>use the</w:t>
            </w:r>
            <w:r>
              <w:t xml:space="preserve"> CTLS utilization </w:t>
            </w:r>
            <w:r w:rsidR="00B253A8">
              <w:t xml:space="preserve">site to monitor teacher and staff activity. </w:t>
            </w:r>
          </w:p>
          <w:p w14:paraId="2EBF0DDB" w14:textId="426B78AF" w:rsidR="00B253A8" w:rsidRDefault="00B253A8" w:rsidP="00391705">
            <w:r>
              <w:t>Student progress towards mastery of standards.</w:t>
            </w:r>
          </w:p>
          <w:p w14:paraId="3001B4DB" w14:textId="0230EBB5" w:rsidR="00B253A8" w:rsidRDefault="00B253A8" w:rsidP="00391705">
            <w:r>
              <w:t>Consistency of instruction and content across grade levels.</w:t>
            </w:r>
          </w:p>
          <w:p w14:paraId="302A6960" w14:textId="21A9C81C" w:rsidR="00B253A8" w:rsidRDefault="00B253A8" w:rsidP="00391705">
            <w:r>
              <w:t>Assessment data.</w:t>
            </w:r>
          </w:p>
          <w:p w14:paraId="096E9824" w14:textId="017F6905" w:rsidR="00B253A8" w:rsidRDefault="00B253A8" w:rsidP="00391705">
            <w:r>
              <w:t>Teacher feedback.</w:t>
            </w:r>
          </w:p>
          <w:p w14:paraId="0FEC9586" w14:textId="77777777" w:rsidR="00B253A8" w:rsidRDefault="00B253A8" w:rsidP="00391705"/>
          <w:p w14:paraId="78CEE358" w14:textId="77777777" w:rsidR="00FE3240" w:rsidRDefault="00FE3240" w:rsidP="00391705"/>
        </w:tc>
      </w:tr>
      <w:tr w:rsidR="00FE3240" w14:paraId="4D599754" w14:textId="77777777" w:rsidTr="00391705">
        <w:tc>
          <w:tcPr>
            <w:tcW w:w="12950" w:type="dxa"/>
          </w:tcPr>
          <w:p w14:paraId="4A68040C" w14:textId="29CF3C4F" w:rsidR="00FE3240" w:rsidRDefault="00FE3240" w:rsidP="00391705">
            <w:r w:rsidRPr="00CC2303">
              <w:rPr>
                <w:b/>
                <w:bCs/>
              </w:rPr>
              <w:t>Outcomes</w:t>
            </w:r>
            <w:r>
              <w:t>: (How do we measure success?)</w:t>
            </w:r>
          </w:p>
          <w:p w14:paraId="0E4971B8" w14:textId="16AA58B9" w:rsidR="00B253A8" w:rsidRDefault="00B253A8" w:rsidP="00391705">
            <w:r>
              <w:t>Student progress.</w:t>
            </w:r>
          </w:p>
          <w:p w14:paraId="201A7D69" w14:textId="0A5F062B" w:rsidR="00B253A8" w:rsidRDefault="00B253A8" w:rsidP="00391705">
            <w:r>
              <w:t>Observation of student use on their individual devices.</w:t>
            </w:r>
          </w:p>
          <w:p w14:paraId="7A7C4DC6" w14:textId="72045D2F" w:rsidR="00B253A8" w:rsidRDefault="00B253A8" w:rsidP="00391705">
            <w:r>
              <w:t>Assessment data.</w:t>
            </w:r>
          </w:p>
          <w:p w14:paraId="2C77BE66" w14:textId="4E9C1DA8" w:rsidR="00B253A8" w:rsidRDefault="00B253A8" w:rsidP="00391705">
            <w:r>
              <w:t>Observation of teacher use.</w:t>
            </w:r>
          </w:p>
          <w:p w14:paraId="08C38FF5" w14:textId="69F9DEAE" w:rsidR="00B253A8" w:rsidRDefault="00B253A8" w:rsidP="00391705">
            <w:r>
              <w:t>Feedback from TTIS.</w:t>
            </w:r>
          </w:p>
          <w:p w14:paraId="1370116F" w14:textId="77777777" w:rsidR="00FE3240" w:rsidRDefault="00FE3240" w:rsidP="00391705"/>
        </w:tc>
      </w:tr>
      <w:tr w:rsidR="00FE3240" w14:paraId="39C1C92A" w14:textId="77777777" w:rsidTr="00391705">
        <w:tc>
          <w:tcPr>
            <w:tcW w:w="12950" w:type="dxa"/>
          </w:tcPr>
          <w:p w14:paraId="010F60B7" w14:textId="562A9052" w:rsidR="00FE3240" w:rsidRDefault="00FE3240" w:rsidP="00391705">
            <w:r w:rsidRPr="00CC2303">
              <w:rPr>
                <w:b/>
                <w:bCs/>
              </w:rPr>
              <w:t>Reflection</w:t>
            </w:r>
            <w:r>
              <w:t>: (What do we do if goal is met or not met?)</w:t>
            </w:r>
          </w:p>
          <w:p w14:paraId="39EF6EE9" w14:textId="7F627BE4" w:rsidR="00B253A8" w:rsidRDefault="00B253A8" w:rsidP="00391705">
            <w:r>
              <w:t>Met</w:t>
            </w:r>
          </w:p>
          <w:p w14:paraId="0037C5F4" w14:textId="0DBC3038" w:rsidR="00B253A8" w:rsidRDefault="00B253A8" w:rsidP="00391705">
            <w:r>
              <w:t>Continue to train through TTIS</w:t>
            </w:r>
            <w:r w:rsidR="00BC3E36">
              <w:t xml:space="preserve">, </w:t>
            </w:r>
            <w:r>
              <w:t>CTLS committee</w:t>
            </w:r>
            <w:r w:rsidR="00BC3E36">
              <w:t xml:space="preserve"> and CCC’s.</w:t>
            </w:r>
          </w:p>
          <w:p w14:paraId="2E5A0034" w14:textId="4DC68F00" w:rsidR="00B253A8" w:rsidRDefault="00B253A8" w:rsidP="00391705"/>
          <w:p w14:paraId="5568D11C" w14:textId="4A0CA3FC" w:rsidR="00B253A8" w:rsidRDefault="00BC3E36" w:rsidP="00391705">
            <w:r>
              <w:t>Not Met</w:t>
            </w:r>
          </w:p>
          <w:p w14:paraId="61FBC7F2" w14:textId="32155101" w:rsidR="00BC3E36" w:rsidRDefault="00BC3E36" w:rsidP="00391705">
            <w:r>
              <w:t>Identify areas of weakness and collaborate with Admin, TTIS and CTLS committee to provide support.</w:t>
            </w:r>
          </w:p>
          <w:p w14:paraId="0C54F7AA" w14:textId="77777777" w:rsidR="00BC3E36" w:rsidRDefault="00BC3E36" w:rsidP="00391705"/>
          <w:p w14:paraId="45FDEEDF" w14:textId="77777777" w:rsidR="00FE3240" w:rsidRDefault="00FE3240" w:rsidP="00391705"/>
        </w:tc>
      </w:tr>
    </w:tbl>
    <w:p w14:paraId="6C1EA6CB" w14:textId="77777777" w:rsidR="00131CBE" w:rsidRDefault="00131CBE"/>
    <w:sectPr w:rsidR="00131CBE" w:rsidSect="00FE32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104D1"/>
    <w:multiLevelType w:val="hybridMultilevel"/>
    <w:tmpl w:val="FF0C1C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7C4C83"/>
    <w:multiLevelType w:val="hybridMultilevel"/>
    <w:tmpl w:val="F0A48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xMjUwtbA0tjQ0MzRW0lEKTi0uzszPAykwqgUA6XjsEywAAAA="/>
  </w:docVars>
  <w:rsids>
    <w:rsidRoot w:val="00FE3240"/>
    <w:rsid w:val="00062895"/>
    <w:rsid w:val="00131CBE"/>
    <w:rsid w:val="002E0133"/>
    <w:rsid w:val="00325F10"/>
    <w:rsid w:val="005742A8"/>
    <w:rsid w:val="00596ABB"/>
    <w:rsid w:val="005A76CD"/>
    <w:rsid w:val="00742D7D"/>
    <w:rsid w:val="00AB42A9"/>
    <w:rsid w:val="00B253A8"/>
    <w:rsid w:val="00BC3E36"/>
    <w:rsid w:val="00C15751"/>
    <w:rsid w:val="00E84759"/>
    <w:rsid w:val="00F46BE9"/>
    <w:rsid w:val="00F8189E"/>
    <w:rsid w:val="00FB4F6B"/>
    <w:rsid w:val="00FE3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BDCBC"/>
  <w15:chartTrackingRefBased/>
  <w15:docId w15:val="{856F504F-83FF-4ABC-B252-D14DA51EA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3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Micki Birchman</dc:creator>
  <cp:keywords/>
  <dc:description/>
  <cp:lastModifiedBy>Faith Harmeyer</cp:lastModifiedBy>
  <cp:revision>2</cp:revision>
  <dcterms:created xsi:type="dcterms:W3CDTF">2022-10-04T14:50:00Z</dcterms:created>
  <dcterms:modified xsi:type="dcterms:W3CDTF">2022-10-04T14:50:00Z</dcterms:modified>
</cp:coreProperties>
</file>